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F4901" w14:textId="77777777" w:rsidR="00EB596A" w:rsidRPr="00266C59" w:rsidRDefault="00EB596A" w:rsidP="00F57E56">
      <w:pPr>
        <w:shd w:val="clear" w:color="auto" w:fill="FFFFFF"/>
        <w:autoSpaceDE w:val="0"/>
        <w:autoSpaceDN w:val="0"/>
        <w:adjustRightInd w:val="0"/>
        <w:jc w:val="center"/>
        <w:rPr>
          <w:b/>
          <w:bCs/>
          <w:sz w:val="28"/>
          <w:szCs w:val="28"/>
        </w:rPr>
      </w:pPr>
      <w:r w:rsidRPr="00266C59">
        <w:rPr>
          <w:b/>
          <w:bCs/>
          <w:sz w:val="28"/>
          <w:szCs w:val="28"/>
        </w:rPr>
        <w:t>FI</w:t>
      </w:r>
      <w:r w:rsidR="00F57E56" w:rsidRPr="00266C59">
        <w:rPr>
          <w:b/>
          <w:bCs/>
          <w:sz w:val="28"/>
          <w:szCs w:val="28"/>
        </w:rPr>
        <w:t>Ş</w:t>
      </w:r>
      <w:r w:rsidRPr="00266C59">
        <w:rPr>
          <w:b/>
          <w:bCs/>
          <w:sz w:val="28"/>
          <w:szCs w:val="28"/>
        </w:rPr>
        <w:t>A DISCIPLINEI</w:t>
      </w:r>
    </w:p>
    <w:p w14:paraId="0050631D" w14:textId="77777777" w:rsidR="00EB596A" w:rsidRPr="00266C59" w:rsidRDefault="00EB596A" w:rsidP="00EB596A">
      <w:pPr>
        <w:shd w:val="clear" w:color="auto" w:fill="FFFFFF"/>
        <w:autoSpaceDE w:val="0"/>
        <w:autoSpaceDN w:val="0"/>
        <w:adjustRightInd w:val="0"/>
      </w:pPr>
    </w:p>
    <w:p w14:paraId="26F70868" w14:textId="77777777" w:rsidR="00EB596A" w:rsidRPr="00266C59" w:rsidRDefault="00EB596A" w:rsidP="00EB596A">
      <w:pPr>
        <w:shd w:val="clear" w:color="auto" w:fill="FFFFFF"/>
        <w:autoSpaceDE w:val="0"/>
        <w:autoSpaceDN w:val="0"/>
        <w:adjustRightInd w:val="0"/>
        <w:rPr>
          <w:b/>
          <w:bCs/>
          <w:sz w:val="22"/>
          <w:szCs w:val="22"/>
        </w:rPr>
      </w:pPr>
      <w:r w:rsidRPr="00266C59">
        <w:rPr>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60"/>
        <w:gridCol w:w="6058"/>
      </w:tblGrid>
      <w:tr w:rsidR="00A530B9" w:rsidRPr="00266C59" w14:paraId="22721881" w14:textId="77777777" w:rsidTr="00E50E8C">
        <w:trPr>
          <w:trHeight w:val="275"/>
        </w:trPr>
        <w:tc>
          <w:tcPr>
            <w:tcW w:w="1883" w:type="pct"/>
            <w:shd w:val="clear" w:color="auto" w:fill="FFFFFF"/>
            <w:vAlign w:val="center"/>
          </w:tcPr>
          <w:p w14:paraId="6E0A5273"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1.1 Institu</w:t>
            </w:r>
            <w:r w:rsidRPr="00266C59">
              <w:rPr>
                <w:rFonts w:eastAsia="Times New Roman"/>
                <w:sz w:val="22"/>
                <w:szCs w:val="22"/>
              </w:rPr>
              <w:t>ţia de învăţământ superior</w:t>
            </w:r>
          </w:p>
        </w:tc>
        <w:tc>
          <w:tcPr>
            <w:tcW w:w="3117" w:type="pct"/>
            <w:shd w:val="clear" w:color="auto" w:fill="FFFFFF"/>
            <w:vAlign w:val="center"/>
          </w:tcPr>
          <w:p w14:paraId="1D09F7BF" w14:textId="00F53308" w:rsidR="00A530B9" w:rsidRPr="000C292D" w:rsidRDefault="0008678E" w:rsidP="000E1E03">
            <w:pPr>
              <w:shd w:val="clear" w:color="auto" w:fill="FFFFFF"/>
              <w:autoSpaceDE w:val="0"/>
              <w:autoSpaceDN w:val="0"/>
              <w:adjustRightInd w:val="0"/>
              <w:rPr>
                <w:sz w:val="22"/>
                <w:szCs w:val="22"/>
              </w:rPr>
            </w:pPr>
            <w:r w:rsidRPr="000C292D">
              <w:rPr>
                <w:sz w:val="22"/>
                <w:szCs w:val="22"/>
              </w:rPr>
              <w:t>Universitatea Tehnica din Cluj Napoca</w:t>
            </w:r>
          </w:p>
        </w:tc>
      </w:tr>
      <w:tr w:rsidR="00A530B9" w:rsidRPr="00266C59" w14:paraId="3AB7A5B6" w14:textId="77777777" w:rsidTr="00E50E8C">
        <w:trPr>
          <w:trHeight w:val="266"/>
        </w:trPr>
        <w:tc>
          <w:tcPr>
            <w:tcW w:w="1883" w:type="pct"/>
            <w:shd w:val="clear" w:color="auto" w:fill="FFFFFF"/>
            <w:vAlign w:val="center"/>
          </w:tcPr>
          <w:p w14:paraId="0E22D699"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 xml:space="preserve">1.2 Facultatea </w:t>
            </w:r>
          </w:p>
        </w:tc>
        <w:tc>
          <w:tcPr>
            <w:tcW w:w="3117" w:type="pct"/>
            <w:shd w:val="clear" w:color="auto" w:fill="FFFFFF"/>
            <w:vAlign w:val="center"/>
          </w:tcPr>
          <w:p w14:paraId="698F54DE" w14:textId="0986282C" w:rsidR="00A530B9" w:rsidRPr="000C292D" w:rsidRDefault="00BE6785" w:rsidP="000E1E03">
            <w:pPr>
              <w:shd w:val="clear" w:color="auto" w:fill="FFFFFF"/>
              <w:autoSpaceDE w:val="0"/>
              <w:autoSpaceDN w:val="0"/>
              <w:adjustRightInd w:val="0"/>
              <w:rPr>
                <w:sz w:val="22"/>
                <w:szCs w:val="22"/>
              </w:rPr>
            </w:pPr>
            <w:r w:rsidRPr="000C292D">
              <w:rPr>
                <w:sz w:val="22"/>
                <w:szCs w:val="22"/>
              </w:rPr>
              <w:t>Constructii</w:t>
            </w:r>
          </w:p>
        </w:tc>
      </w:tr>
      <w:tr w:rsidR="00C83D19" w:rsidRPr="00266C59" w14:paraId="498D88C3" w14:textId="77777777" w:rsidTr="00E50E8C">
        <w:trPr>
          <w:trHeight w:val="266"/>
        </w:trPr>
        <w:tc>
          <w:tcPr>
            <w:tcW w:w="1883" w:type="pct"/>
            <w:shd w:val="clear" w:color="auto" w:fill="FFFFFF"/>
            <w:vAlign w:val="center"/>
          </w:tcPr>
          <w:p w14:paraId="325D0186" w14:textId="77777777" w:rsidR="00C83D19" w:rsidRPr="00266C59" w:rsidRDefault="00C83D19" w:rsidP="000E1E03">
            <w:pPr>
              <w:shd w:val="clear" w:color="auto" w:fill="FFFFFF"/>
              <w:autoSpaceDE w:val="0"/>
              <w:autoSpaceDN w:val="0"/>
              <w:adjustRightInd w:val="0"/>
              <w:rPr>
                <w:sz w:val="22"/>
                <w:szCs w:val="22"/>
              </w:rPr>
            </w:pPr>
            <w:r w:rsidRPr="00266C59">
              <w:rPr>
                <w:sz w:val="22"/>
                <w:szCs w:val="22"/>
              </w:rPr>
              <w:t>1.3 Departamentul</w:t>
            </w:r>
          </w:p>
        </w:tc>
        <w:tc>
          <w:tcPr>
            <w:tcW w:w="3117" w:type="pct"/>
            <w:shd w:val="clear" w:color="auto" w:fill="FFFFFF"/>
            <w:vAlign w:val="center"/>
          </w:tcPr>
          <w:p w14:paraId="35103351" w14:textId="332EB60E" w:rsidR="00C83D19" w:rsidRPr="000C292D" w:rsidRDefault="00BE6785" w:rsidP="000E1E03">
            <w:pPr>
              <w:shd w:val="clear" w:color="auto" w:fill="FFFFFF"/>
              <w:autoSpaceDE w:val="0"/>
              <w:autoSpaceDN w:val="0"/>
              <w:adjustRightInd w:val="0"/>
              <w:rPr>
                <w:sz w:val="22"/>
                <w:szCs w:val="22"/>
              </w:rPr>
            </w:pPr>
            <w:r w:rsidRPr="000C292D">
              <w:rPr>
                <w:sz w:val="22"/>
                <w:szCs w:val="22"/>
              </w:rPr>
              <w:t>Mecanica constructiilor</w:t>
            </w:r>
          </w:p>
        </w:tc>
      </w:tr>
      <w:tr w:rsidR="00A530B9" w:rsidRPr="00266C59" w14:paraId="4F34BD18" w14:textId="77777777" w:rsidTr="00E50E8C">
        <w:trPr>
          <w:trHeight w:val="246"/>
        </w:trPr>
        <w:tc>
          <w:tcPr>
            <w:tcW w:w="1883" w:type="pct"/>
            <w:shd w:val="clear" w:color="auto" w:fill="FFFFFF"/>
            <w:vAlign w:val="center"/>
          </w:tcPr>
          <w:p w14:paraId="55C46E9D"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1.4 Domeniul de studii</w:t>
            </w:r>
          </w:p>
        </w:tc>
        <w:tc>
          <w:tcPr>
            <w:tcW w:w="3117" w:type="pct"/>
            <w:shd w:val="clear" w:color="auto" w:fill="FFFFFF"/>
            <w:vAlign w:val="center"/>
          </w:tcPr>
          <w:p w14:paraId="6BD46BB4" w14:textId="30DE7402" w:rsidR="00A530B9" w:rsidRPr="000C292D" w:rsidRDefault="00BE6785" w:rsidP="000E1E03">
            <w:pPr>
              <w:shd w:val="clear" w:color="auto" w:fill="FFFFFF"/>
              <w:autoSpaceDE w:val="0"/>
              <w:autoSpaceDN w:val="0"/>
              <w:adjustRightInd w:val="0"/>
              <w:rPr>
                <w:sz w:val="22"/>
                <w:szCs w:val="22"/>
              </w:rPr>
            </w:pPr>
            <w:r w:rsidRPr="000C292D">
              <w:rPr>
                <w:sz w:val="22"/>
                <w:szCs w:val="22"/>
              </w:rPr>
              <w:t>Inginerie civila</w:t>
            </w:r>
          </w:p>
        </w:tc>
      </w:tr>
      <w:tr w:rsidR="00A530B9" w:rsidRPr="00266C59" w14:paraId="164D3C28" w14:textId="77777777" w:rsidTr="00E50E8C">
        <w:trPr>
          <w:trHeight w:val="250"/>
        </w:trPr>
        <w:tc>
          <w:tcPr>
            <w:tcW w:w="1883" w:type="pct"/>
            <w:shd w:val="clear" w:color="auto" w:fill="FFFFFF"/>
            <w:vAlign w:val="center"/>
          </w:tcPr>
          <w:p w14:paraId="3547205B"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1.5 Ciclul de studii</w:t>
            </w:r>
          </w:p>
        </w:tc>
        <w:tc>
          <w:tcPr>
            <w:tcW w:w="3117" w:type="pct"/>
            <w:shd w:val="clear" w:color="auto" w:fill="FFFFFF"/>
            <w:vAlign w:val="center"/>
          </w:tcPr>
          <w:p w14:paraId="04B10659" w14:textId="6C7874E6" w:rsidR="00A530B9" w:rsidRPr="000C292D" w:rsidRDefault="00BE6785" w:rsidP="000E1E03">
            <w:pPr>
              <w:shd w:val="clear" w:color="auto" w:fill="FFFFFF"/>
              <w:autoSpaceDE w:val="0"/>
              <w:autoSpaceDN w:val="0"/>
              <w:adjustRightInd w:val="0"/>
              <w:rPr>
                <w:sz w:val="22"/>
                <w:szCs w:val="22"/>
              </w:rPr>
            </w:pPr>
            <w:r w:rsidRPr="000C292D">
              <w:rPr>
                <w:sz w:val="22"/>
                <w:szCs w:val="22"/>
              </w:rPr>
              <w:t>Master</w:t>
            </w:r>
          </w:p>
        </w:tc>
      </w:tr>
      <w:tr w:rsidR="00A530B9" w:rsidRPr="00266C59" w14:paraId="0C303668" w14:textId="77777777" w:rsidTr="00E50E8C">
        <w:trPr>
          <w:trHeight w:val="240"/>
        </w:trPr>
        <w:tc>
          <w:tcPr>
            <w:tcW w:w="1883" w:type="pct"/>
            <w:shd w:val="clear" w:color="auto" w:fill="FFFFFF"/>
            <w:vAlign w:val="center"/>
          </w:tcPr>
          <w:p w14:paraId="2C098A5F"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1.6 Programul de studii / Calificarea</w:t>
            </w:r>
          </w:p>
        </w:tc>
        <w:tc>
          <w:tcPr>
            <w:tcW w:w="3117" w:type="pct"/>
            <w:shd w:val="clear" w:color="auto" w:fill="FFFFFF"/>
            <w:vAlign w:val="center"/>
          </w:tcPr>
          <w:p w14:paraId="050E2F10" w14:textId="1A19E54F" w:rsidR="00A530B9" w:rsidRPr="000C292D" w:rsidRDefault="00BE6785" w:rsidP="000E1E03">
            <w:pPr>
              <w:shd w:val="clear" w:color="auto" w:fill="FFFFFF"/>
              <w:autoSpaceDE w:val="0"/>
              <w:autoSpaceDN w:val="0"/>
              <w:adjustRightInd w:val="0"/>
              <w:rPr>
                <w:sz w:val="22"/>
                <w:szCs w:val="22"/>
              </w:rPr>
            </w:pPr>
            <w:r w:rsidRPr="000C292D">
              <w:rPr>
                <w:sz w:val="22"/>
                <w:szCs w:val="22"/>
              </w:rPr>
              <w:t>Inginerie structurala</w:t>
            </w:r>
          </w:p>
        </w:tc>
      </w:tr>
      <w:tr w:rsidR="00970760" w:rsidRPr="00266C59" w14:paraId="6BF4346B" w14:textId="77777777" w:rsidTr="00E50E8C">
        <w:trPr>
          <w:trHeight w:val="240"/>
        </w:trPr>
        <w:tc>
          <w:tcPr>
            <w:tcW w:w="1883" w:type="pct"/>
            <w:shd w:val="clear" w:color="auto" w:fill="FFFFFF"/>
            <w:vAlign w:val="center"/>
          </w:tcPr>
          <w:p w14:paraId="30A3F319" w14:textId="39416C4F" w:rsidR="00970760" w:rsidRPr="00266C59" w:rsidRDefault="00970760" w:rsidP="000E1E03">
            <w:pPr>
              <w:rPr>
                <w:sz w:val="22"/>
                <w:szCs w:val="22"/>
              </w:rPr>
            </w:pPr>
            <w:r w:rsidRPr="00266C59">
              <w:rPr>
                <w:sz w:val="22"/>
                <w:szCs w:val="22"/>
              </w:rPr>
              <w:t xml:space="preserve">1.7 Forma de </w:t>
            </w:r>
            <w:r w:rsidR="00F023B2" w:rsidRPr="00266C59">
              <w:rPr>
                <w:sz w:val="22"/>
                <w:szCs w:val="22"/>
              </w:rPr>
              <w:t>învățământ</w:t>
            </w:r>
          </w:p>
        </w:tc>
        <w:tc>
          <w:tcPr>
            <w:tcW w:w="3117" w:type="pct"/>
            <w:shd w:val="clear" w:color="auto" w:fill="FFFFFF"/>
            <w:vAlign w:val="center"/>
          </w:tcPr>
          <w:p w14:paraId="1CB1CC38" w14:textId="77777777" w:rsidR="00970760" w:rsidRPr="000C292D" w:rsidRDefault="00970760" w:rsidP="000E1E03">
            <w:pPr>
              <w:shd w:val="clear" w:color="auto" w:fill="FFFFFF"/>
              <w:autoSpaceDE w:val="0"/>
              <w:autoSpaceDN w:val="0"/>
              <w:adjustRightInd w:val="0"/>
              <w:rPr>
                <w:sz w:val="22"/>
                <w:szCs w:val="22"/>
              </w:rPr>
            </w:pPr>
            <w:r w:rsidRPr="000C292D">
              <w:rPr>
                <w:sz w:val="22"/>
                <w:szCs w:val="22"/>
              </w:rPr>
              <w:t>IF – învăţământ cu frecvenţă</w:t>
            </w:r>
          </w:p>
        </w:tc>
      </w:tr>
    </w:tbl>
    <w:p w14:paraId="285FA9E1" w14:textId="77777777" w:rsidR="00EB596A" w:rsidRPr="00266C59" w:rsidRDefault="00EB596A" w:rsidP="00EB596A">
      <w:pPr>
        <w:shd w:val="clear" w:color="auto" w:fill="FFFFFF"/>
        <w:autoSpaceDE w:val="0"/>
        <w:autoSpaceDN w:val="0"/>
        <w:adjustRightInd w:val="0"/>
        <w:rPr>
          <w:sz w:val="22"/>
          <w:szCs w:val="22"/>
          <w:u w:val="single"/>
        </w:rPr>
      </w:pPr>
    </w:p>
    <w:p w14:paraId="47D875C2" w14:textId="77777777" w:rsidR="00B21C8E" w:rsidRPr="00FA5961" w:rsidRDefault="00B21C8E" w:rsidP="00B21C8E">
      <w:pPr>
        <w:shd w:val="clear" w:color="auto" w:fill="FFFFFF"/>
        <w:autoSpaceDE w:val="0"/>
        <w:autoSpaceDN w:val="0"/>
        <w:adjustRightInd w:val="0"/>
        <w:spacing w:line="276" w:lineRule="auto"/>
        <w:rPr>
          <w:b/>
          <w:bCs/>
          <w:sz w:val="22"/>
          <w:szCs w:val="22"/>
        </w:rPr>
      </w:pPr>
      <w:r w:rsidRPr="00FA5961">
        <w:rPr>
          <w:b/>
          <w:bCs/>
          <w:sz w:val="22"/>
          <w:szCs w:val="22"/>
        </w:rPr>
        <w:t>2. Date despre disciplină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866"/>
        <w:gridCol w:w="971"/>
        <w:gridCol w:w="39"/>
        <w:gridCol w:w="704"/>
        <w:gridCol w:w="253"/>
        <w:gridCol w:w="859"/>
        <w:gridCol w:w="2539"/>
        <w:gridCol w:w="1383"/>
        <w:gridCol w:w="1195"/>
      </w:tblGrid>
      <w:tr w:rsidR="00B21C8E" w:rsidRPr="00FA5961" w14:paraId="3899304D" w14:textId="77777777" w:rsidTr="009F7CE8">
        <w:tc>
          <w:tcPr>
            <w:tcW w:w="1466" w:type="pct"/>
            <w:gridSpan w:val="3"/>
            <w:tcMar>
              <w:left w:w="57" w:type="dxa"/>
              <w:right w:w="57" w:type="dxa"/>
            </w:tcMar>
            <w:vAlign w:val="center"/>
          </w:tcPr>
          <w:p w14:paraId="562A5F9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2.1 Denumirea disciplinei</w:t>
            </w:r>
          </w:p>
        </w:tc>
        <w:tc>
          <w:tcPr>
            <w:tcW w:w="2220" w:type="pct"/>
            <w:gridSpan w:val="4"/>
            <w:vAlign w:val="center"/>
          </w:tcPr>
          <w:p w14:paraId="32A285C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E61BB0">
              <w:rPr>
                <w:sz w:val="22"/>
                <w:szCs w:val="22"/>
              </w:rPr>
              <w:t>Analiza statica si dinamica neliniara a structurilor</w:t>
            </w:r>
          </w:p>
        </w:tc>
        <w:tc>
          <w:tcPr>
            <w:tcW w:w="705" w:type="pct"/>
            <w:tcMar>
              <w:left w:w="28" w:type="dxa"/>
              <w:right w:w="28" w:type="dxa"/>
            </w:tcMar>
            <w:vAlign w:val="center"/>
          </w:tcPr>
          <w:p w14:paraId="1FF27C7B"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Codul disciplinei</w:t>
            </w:r>
          </w:p>
        </w:tc>
        <w:tc>
          <w:tcPr>
            <w:tcW w:w="610" w:type="pct"/>
            <w:vAlign w:val="center"/>
          </w:tcPr>
          <w:p w14:paraId="349E511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266C59">
              <w:rPr>
                <w:sz w:val="22"/>
                <w:szCs w:val="22"/>
              </w:rPr>
              <w:t>1.0</w:t>
            </w:r>
          </w:p>
        </w:tc>
      </w:tr>
      <w:tr w:rsidR="00B21C8E" w:rsidRPr="00FA5961" w14:paraId="7C72871E" w14:textId="77777777" w:rsidTr="009F7CE8">
        <w:tc>
          <w:tcPr>
            <w:tcW w:w="1825" w:type="pct"/>
            <w:gridSpan w:val="4"/>
            <w:tcMar>
              <w:left w:w="57" w:type="dxa"/>
              <w:right w:w="57" w:type="dxa"/>
            </w:tcMar>
            <w:vAlign w:val="center"/>
          </w:tcPr>
          <w:p w14:paraId="67DED11D" w14:textId="77777777" w:rsidR="00B21C8E" w:rsidRPr="00FA5961"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rPr>
            </w:pPr>
            <w:r w:rsidRPr="00FA5961">
              <w:rPr>
                <w:sz w:val="22"/>
                <w:szCs w:val="22"/>
              </w:rPr>
              <w:t>2.2 Titularul</w:t>
            </w:r>
            <w:r w:rsidRPr="00FA5961">
              <w:rPr>
                <w:rFonts w:eastAsia="Times New Roman"/>
                <w:sz w:val="22"/>
                <w:szCs w:val="22"/>
              </w:rPr>
              <w:t xml:space="preserve"> de curs</w:t>
            </w:r>
          </w:p>
        </w:tc>
        <w:tc>
          <w:tcPr>
            <w:tcW w:w="3175" w:type="pct"/>
            <w:gridSpan w:val="5"/>
            <w:tcMar>
              <w:left w:w="57" w:type="dxa"/>
              <w:right w:w="57" w:type="dxa"/>
            </w:tcMar>
            <w:vAlign w:val="center"/>
          </w:tcPr>
          <w:p w14:paraId="6A0928E3" w14:textId="77777777" w:rsidR="00B21C8E" w:rsidRPr="00FD05E8" w:rsidRDefault="00B21C8E" w:rsidP="009F7CE8">
            <w:pPr>
              <w:shd w:val="clear" w:color="auto" w:fill="FFFFFF"/>
              <w:tabs>
                <w:tab w:val="left" w:pos="4972"/>
                <w:tab w:val="left" w:pos="5932"/>
                <w:tab w:val="left" w:pos="10240"/>
              </w:tabs>
              <w:autoSpaceDE w:val="0"/>
              <w:autoSpaceDN w:val="0"/>
              <w:adjustRightInd w:val="0"/>
              <w:spacing w:line="276" w:lineRule="auto"/>
              <w:rPr>
                <w:iCs/>
                <w:sz w:val="22"/>
                <w:szCs w:val="22"/>
              </w:rPr>
            </w:pPr>
            <w:r w:rsidRPr="00FD05E8">
              <w:rPr>
                <w:iCs/>
                <w:sz w:val="22"/>
                <w:szCs w:val="22"/>
              </w:rPr>
              <w:t>Prof.Dr.Ing.  Chiorean Cosmin Gruia-Cosmin.Chiorean@mecon.utcluj.ro</w:t>
            </w:r>
          </w:p>
        </w:tc>
      </w:tr>
      <w:tr w:rsidR="00B21C8E" w:rsidRPr="00FA5961" w14:paraId="433163EF" w14:textId="77777777" w:rsidTr="009F7CE8">
        <w:tc>
          <w:tcPr>
            <w:tcW w:w="1825" w:type="pct"/>
            <w:gridSpan w:val="4"/>
            <w:tcMar>
              <w:left w:w="57" w:type="dxa"/>
              <w:right w:w="57" w:type="dxa"/>
            </w:tcMar>
            <w:vAlign w:val="center"/>
          </w:tcPr>
          <w:p w14:paraId="50B6975D" w14:textId="77777777" w:rsidR="00B21C8E" w:rsidRPr="00FA5961"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rPr>
            </w:pPr>
            <w:r w:rsidRPr="00FA5961">
              <w:rPr>
                <w:sz w:val="22"/>
                <w:szCs w:val="22"/>
              </w:rPr>
              <w:t>2.3 Titularul activit</w:t>
            </w:r>
            <w:r w:rsidRPr="00FA5961">
              <w:rPr>
                <w:rFonts w:eastAsia="Times New Roman"/>
                <w:sz w:val="22"/>
                <w:szCs w:val="22"/>
              </w:rPr>
              <w:t xml:space="preserve">ăților de </w:t>
            </w:r>
            <w:r w:rsidRPr="00E61BB0">
              <w:rPr>
                <w:rFonts w:eastAsia="Times New Roman"/>
                <w:sz w:val="22"/>
                <w:szCs w:val="22"/>
              </w:rPr>
              <w:t>laborator</w:t>
            </w:r>
          </w:p>
        </w:tc>
        <w:tc>
          <w:tcPr>
            <w:tcW w:w="3175" w:type="pct"/>
            <w:gridSpan w:val="5"/>
            <w:tcMar>
              <w:left w:w="57" w:type="dxa"/>
              <w:right w:w="57" w:type="dxa"/>
            </w:tcMar>
            <w:vAlign w:val="center"/>
          </w:tcPr>
          <w:p w14:paraId="07D9A23B" w14:textId="77777777" w:rsidR="00B21C8E" w:rsidRPr="00FD05E8" w:rsidRDefault="00B21C8E" w:rsidP="009F7CE8">
            <w:pPr>
              <w:shd w:val="clear" w:color="auto" w:fill="FFFFFF"/>
              <w:tabs>
                <w:tab w:val="left" w:pos="4972"/>
                <w:tab w:val="left" w:pos="5932"/>
                <w:tab w:val="left" w:pos="10240"/>
              </w:tabs>
              <w:autoSpaceDE w:val="0"/>
              <w:autoSpaceDN w:val="0"/>
              <w:adjustRightInd w:val="0"/>
              <w:spacing w:line="276" w:lineRule="auto"/>
              <w:rPr>
                <w:iCs/>
                <w:sz w:val="22"/>
                <w:szCs w:val="22"/>
              </w:rPr>
            </w:pPr>
            <w:r w:rsidRPr="00FD05E8">
              <w:rPr>
                <w:iCs/>
                <w:sz w:val="22"/>
                <w:szCs w:val="22"/>
              </w:rPr>
              <w:t>Asist.Dr.Ing.  Hulea Ioana-Vasilica-Ioana.Marchis@mecon.utcluj.ro</w:t>
            </w:r>
          </w:p>
        </w:tc>
      </w:tr>
      <w:tr w:rsidR="00B21C8E" w:rsidRPr="00FA5961" w14:paraId="5ACF917A" w14:textId="77777777" w:rsidTr="009F7CE8">
        <w:trPr>
          <w:trHeight w:val="279"/>
        </w:trPr>
        <w:tc>
          <w:tcPr>
            <w:tcW w:w="951" w:type="pct"/>
            <w:tcMar>
              <w:left w:w="28" w:type="dxa"/>
              <w:right w:w="28" w:type="dxa"/>
            </w:tcMar>
            <w:vAlign w:val="center"/>
          </w:tcPr>
          <w:p w14:paraId="58D3B1F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2.4 Anul de studiu</w:t>
            </w:r>
          </w:p>
        </w:tc>
        <w:tc>
          <w:tcPr>
            <w:tcW w:w="495" w:type="pct"/>
            <w:tcMar>
              <w:left w:w="28" w:type="dxa"/>
              <w:right w:w="28" w:type="dxa"/>
            </w:tcMar>
            <w:vAlign w:val="center"/>
          </w:tcPr>
          <w:p w14:paraId="4C606C3C"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E61BB0">
              <w:rPr>
                <w:sz w:val="22"/>
                <w:szCs w:val="22"/>
              </w:rPr>
              <w:t>1</w:t>
            </w:r>
          </w:p>
        </w:tc>
        <w:tc>
          <w:tcPr>
            <w:tcW w:w="508" w:type="pct"/>
            <w:gridSpan w:val="3"/>
            <w:tcMar>
              <w:left w:w="28" w:type="dxa"/>
              <w:right w:w="28" w:type="dxa"/>
            </w:tcMar>
            <w:vAlign w:val="center"/>
          </w:tcPr>
          <w:p w14:paraId="2A25298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266C59">
              <w:rPr>
                <w:sz w:val="22"/>
                <w:szCs w:val="22"/>
              </w:rPr>
              <w:t>2.5 Semestrul</w:t>
            </w:r>
          </w:p>
        </w:tc>
        <w:tc>
          <w:tcPr>
            <w:tcW w:w="438" w:type="pct"/>
            <w:tcMar>
              <w:left w:w="28" w:type="dxa"/>
              <w:right w:w="28" w:type="dxa"/>
            </w:tcMar>
            <w:vAlign w:val="center"/>
          </w:tcPr>
          <w:p w14:paraId="6EB6801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266C59">
              <w:rPr>
                <w:sz w:val="22"/>
                <w:szCs w:val="22"/>
              </w:rPr>
              <w:t>1</w:t>
            </w:r>
          </w:p>
        </w:tc>
        <w:tc>
          <w:tcPr>
            <w:tcW w:w="1999" w:type="pct"/>
            <w:gridSpan w:val="2"/>
            <w:tcMar>
              <w:left w:w="28" w:type="dxa"/>
              <w:right w:w="28" w:type="dxa"/>
            </w:tcMar>
            <w:vAlign w:val="center"/>
          </w:tcPr>
          <w:p w14:paraId="6A5E16ED"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2.6 Tipul de evaluare</w:t>
            </w:r>
          </w:p>
        </w:tc>
        <w:tc>
          <w:tcPr>
            <w:tcW w:w="610" w:type="pct"/>
            <w:tcMar>
              <w:left w:w="28" w:type="dxa"/>
              <w:right w:w="28" w:type="dxa"/>
            </w:tcMar>
            <w:vAlign w:val="center"/>
          </w:tcPr>
          <w:p w14:paraId="36A27111" w14:textId="77777777" w:rsidR="00B21C8E" w:rsidRPr="00E61BB0" w:rsidRDefault="00B21C8E" w:rsidP="009F7CE8">
            <w:pPr>
              <w:rPr>
                <w:sz w:val="22"/>
                <w:szCs w:val="22"/>
              </w:rPr>
            </w:pPr>
            <w:r w:rsidRPr="00E61BB0">
              <w:rPr>
                <w:sz w:val="22"/>
                <w:szCs w:val="22"/>
              </w:rPr>
              <w:t>E</w:t>
            </w:r>
          </w:p>
          <w:p w14:paraId="10D87365"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p>
        </w:tc>
      </w:tr>
      <w:tr w:rsidR="00B21C8E" w:rsidRPr="00FA5961" w14:paraId="04ECAE3E" w14:textId="77777777" w:rsidTr="009F7CE8">
        <w:trPr>
          <w:trHeight w:val="279"/>
        </w:trPr>
        <w:tc>
          <w:tcPr>
            <w:tcW w:w="951" w:type="pct"/>
            <w:vMerge w:val="restart"/>
            <w:tcMar>
              <w:left w:w="28" w:type="dxa"/>
              <w:right w:w="28" w:type="dxa"/>
            </w:tcMar>
            <w:vAlign w:val="center"/>
          </w:tcPr>
          <w:p w14:paraId="680CE077"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2.7 Regimul disciplinei</w:t>
            </w:r>
          </w:p>
        </w:tc>
        <w:tc>
          <w:tcPr>
            <w:tcW w:w="3439" w:type="pct"/>
            <w:gridSpan w:val="7"/>
            <w:tcMar>
              <w:left w:w="28" w:type="dxa"/>
              <w:right w:w="28" w:type="dxa"/>
            </w:tcMar>
            <w:vAlign w:val="center"/>
          </w:tcPr>
          <w:p w14:paraId="510C2BB1"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Categoria formativă</w:t>
            </w:r>
          </w:p>
        </w:tc>
        <w:tc>
          <w:tcPr>
            <w:tcW w:w="610" w:type="pct"/>
            <w:tcMar>
              <w:left w:w="28" w:type="dxa"/>
              <w:right w:w="28" w:type="dxa"/>
            </w:tcMar>
            <w:vAlign w:val="center"/>
          </w:tcPr>
          <w:p w14:paraId="5AF505CF" w14:textId="0FA87B1B"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highlight w:val="yellow"/>
              </w:rPr>
            </w:pPr>
            <w:r w:rsidRPr="00E61BB0">
              <w:rPr>
                <w:sz w:val="22"/>
                <w:szCs w:val="22"/>
              </w:rPr>
              <w:t>D</w:t>
            </w:r>
            <w:r w:rsidR="00DA609C">
              <w:rPr>
                <w:sz w:val="22"/>
                <w:szCs w:val="22"/>
              </w:rPr>
              <w:t>F</w:t>
            </w:r>
          </w:p>
        </w:tc>
      </w:tr>
      <w:tr w:rsidR="00B21C8E" w:rsidRPr="00FA5961" w14:paraId="378FDC02" w14:textId="77777777" w:rsidTr="009F7CE8">
        <w:trPr>
          <w:trHeight w:val="279"/>
        </w:trPr>
        <w:tc>
          <w:tcPr>
            <w:tcW w:w="951" w:type="pct"/>
            <w:vMerge/>
            <w:tcMar>
              <w:left w:w="28" w:type="dxa"/>
              <w:right w:w="28" w:type="dxa"/>
            </w:tcMar>
            <w:vAlign w:val="center"/>
          </w:tcPr>
          <w:p w14:paraId="06E5446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p>
        </w:tc>
        <w:tc>
          <w:tcPr>
            <w:tcW w:w="3439" w:type="pct"/>
            <w:gridSpan w:val="7"/>
            <w:tcMar>
              <w:left w:w="28" w:type="dxa"/>
              <w:right w:w="28" w:type="dxa"/>
            </w:tcMar>
            <w:vAlign w:val="center"/>
          </w:tcPr>
          <w:p w14:paraId="247E395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Opționalitate</w:t>
            </w:r>
          </w:p>
        </w:tc>
        <w:tc>
          <w:tcPr>
            <w:tcW w:w="610" w:type="pct"/>
            <w:tcMar>
              <w:left w:w="28" w:type="dxa"/>
              <w:right w:w="28" w:type="dxa"/>
            </w:tcMar>
            <w:vAlign w:val="center"/>
          </w:tcPr>
          <w:p w14:paraId="196AF6E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highlight w:val="yellow"/>
              </w:rPr>
            </w:pPr>
            <w:r w:rsidRPr="00E952DC">
              <w:rPr>
                <w:sz w:val="22"/>
                <w:szCs w:val="22"/>
              </w:rPr>
              <w:t>DOB</w:t>
            </w:r>
          </w:p>
        </w:tc>
      </w:tr>
    </w:tbl>
    <w:p w14:paraId="24F80083" w14:textId="77777777" w:rsidR="00B21C8E" w:rsidRDefault="00B21C8E" w:rsidP="00B21C8E">
      <w:pPr>
        <w:shd w:val="clear" w:color="auto" w:fill="FFFFFF"/>
        <w:autoSpaceDE w:val="0"/>
        <w:autoSpaceDN w:val="0"/>
        <w:adjustRightInd w:val="0"/>
        <w:spacing w:line="276" w:lineRule="auto"/>
        <w:rPr>
          <w:b/>
          <w:bCs/>
          <w:sz w:val="22"/>
          <w:szCs w:val="22"/>
        </w:rPr>
      </w:pPr>
    </w:p>
    <w:p w14:paraId="43E9C2DA" w14:textId="77777777" w:rsidR="00731F42" w:rsidRPr="00266C59" w:rsidRDefault="000117B9" w:rsidP="000117B9">
      <w:pPr>
        <w:shd w:val="clear" w:color="auto" w:fill="FFFFFF"/>
        <w:autoSpaceDE w:val="0"/>
        <w:autoSpaceDN w:val="0"/>
        <w:adjustRightInd w:val="0"/>
        <w:rPr>
          <w:b/>
          <w:bCs/>
          <w:sz w:val="22"/>
          <w:szCs w:val="22"/>
        </w:rPr>
      </w:pPr>
      <w:r w:rsidRPr="00266C59">
        <w:rPr>
          <w:b/>
          <w:bCs/>
          <w:sz w:val="22"/>
          <w:szCs w:val="22"/>
        </w:rPr>
        <w:t xml:space="preserve">3. Timpul total </w:t>
      </w:r>
      <w:r w:rsidR="00731F42" w:rsidRPr="00266C59">
        <w:rPr>
          <w:b/>
          <w:bCs/>
          <w:sz w:val="22"/>
          <w:szCs w:val="22"/>
        </w:rPr>
        <w:t>estimate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47"/>
        <w:gridCol w:w="568"/>
        <w:gridCol w:w="773"/>
        <w:gridCol w:w="702"/>
        <w:gridCol w:w="451"/>
        <w:gridCol w:w="19"/>
        <w:gridCol w:w="824"/>
        <w:gridCol w:w="153"/>
        <w:gridCol w:w="298"/>
        <w:gridCol w:w="1123"/>
        <w:gridCol w:w="451"/>
        <w:gridCol w:w="866"/>
        <w:gridCol w:w="793"/>
      </w:tblGrid>
      <w:tr w:rsidR="00E50E8C" w:rsidRPr="00266C59" w14:paraId="412F4820" w14:textId="77777777" w:rsidTr="00E50E8C">
        <w:tc>
          <w:tcPr>
            <w:tcW w:w="1369" w:type="pct"/>
            <w:tcBorders>
              <w:top w:val="single" w:sz="12" w:space="0" w:color="auto"/>
            </w:tcBorders>
            <w:shd w:val="clear" w:color="auto" w:fill="FFFFFF"/>
            <w:vAlign w:val="center"/>
          </w:tcPr>
          <w:p w14:paraId="79E4F42B"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3.1 Număr de ore pe </w:t>
            </w:r>
            <w:r w:rsidR="00B5296A" w:rsidRPr="00266C59">
              <w:rPr>
                <w:sz w:val="22"/>
                <w:szCs w:val="22"/>
              </w:rPr>
              <w:t xml:space="preserve">   </w:t>
            </w:r>
            <w:r w:rsidRPr="00266C59">
              <w:rPr>
                <w:sz w:val="22"/>
                <w:szCs w:val="22"/>
              </w:rPr>
              <w:t>săptămână</w:t>
            </w:r>
          </w:p>
        </w:tc>
        <w:tc>
          <w:tcPr>
            <w:tcW w:w="294" w:type="pct"/>
            <w:tcBorders>
              <w:top w:val="single" w:sz="12" w:space="0" w:color="auto"/>
            </w:tcBorders>
            <w:shd w:val="clear" w:color="auto" w:fill="FFFFFF"/>
            <w:vAlign w:val="center"/>
          </w:tcPr>
          <w:p w14:paraId="5F7800B1" w14:textId="0DCC49D9"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3</w:t>
            </w:r>
          </w:p>
        </w:tc>
        <w:tc>
          <w:tcPr>
            <w:tcW w:w="400" w:type="pct"/>
            <w:tcBorders>
              <w:top w:val="single" w:sz="12" w:space="0" w:color="auto"/>
            </w:tcBorders>
            <w:shd w:val="clear" w:color="auto" w:fill="FFFFFF"/>
            <w:vAlign w:val="center"/>
          </w:tcPr>
          <w:p w14:paraId="19BF75DF"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din care:</w:t>
            </w:r>
          </w:p>
        </w:tc>
        <w:tc>
          <w:tcPr>
            <w:tcW w:w="363" w:type="pct"/>
            <w:tcBorders>
              <w:top w:val="single" w:sz="12" w:space="0" w:color="auto"/>
            </w:tcBorders>
            <w:shd w:val="clear" w:color="auto" w:fill="FFFFFF"/>
            <w:vAlign w:val="center"/>
          </w:tcPr>
          <w:p w14:paraId="6119B13E"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3.2 Curs</w:t>
            </w:r>
          </w:p>
        </w:tc>
        <w:tc>
          <w:tcPr>
            <w:tcW w:w="233" w:type="pct"/>
            <w:tcBorders>
              <w:top w:val="single" w:sz="12" w:space="0" w:color="auto"/>
            </w:tcBorders>
            <w:shd w:val="clear" w:color="auto" w:fill="FFFFFF"/>
            <w:vAlign w:val="center"/>
          </w:tcPr>
          <w:p w14:paraId="31B1916F" w14:textId="2210BAED"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w:t>
            </w:r>
          </w:p>
        </w:tc>
        <w:tc>
          <w:tcPr>
            <w:tcW w:w="436" w:type="pct"/>
            <w:gridSpan w:val="2"/>
            <w:tcBorders>
              <w:top w:val="single" w:sz="12" w:space="0" w:color="auto"/>
            </w:tcBorders>
            <w:shd w:val="clear" w:color="auto" w:fill="FFFFFF"/>
            <w:vAlign w:val="center"/>
          </w:tcPr>
          <w:p w14:paraId="0425171C"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Seminar</w:t>
            </w:r>
          </w:p>
        </w:tc>
        <w:tc>
          <w:tcPr>
            <w:tcW w:w="233" w:type="pct"/>
            <w:gridSpan w:val="2"/>
            <w:tcBorders>
              <w:top w:val="single" w:sz="12" w:space="0" w:color="auto"/>
            </w:tcBorders>
            <w:shd w:val="clear" w:color="auto" w:fill="FFFFFF"/>
            <w:vAlign w:val="center"/>
          </w:tcPr>
          <w:p w14:paraId="1DF44119" w14:textId="7B5E0A5B"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c>
          <w:tcPr>
            <w:tcW w:w="581" w:type="pct"/>
            <w:tcBorders>
              <w:top w:val="single" w:sz="12" w:space="0" w:color="auto"/>
            </w:tcBorders>
            <w:shd w:val="clear" w:color="auto" w:fill="FFFFFF"/>
            <w:vAlign w:val="center"/>
          </w:tcPr>
          <w:p w14:paraId="3E723133"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Laborator</w:t>
            </w:r>
          </w:p>
        </w:tc>
        <w:tc>
          <w:tcPr>
            <w:tcW w:w="233" w:type="pct"/>
            <w:tcBorders>
              <w:top w:val="single" w:sz="12" w:space="0" w:color="auto"/>
            </w:tcBorders>
            <w:shd w:val="clear" w:color="auto" w:fill="FFFFFF"/>
            <w:vAlign w:val="center"/>
          </w:tcPr>
          <w:p w14:paraId="3DD6588E" w14:textId="5BE1AA2D"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w:t>
            </w:r>
          </w:p>
        </w:tc>
        <w:tc>
          <w:tcPr>
            <w:tcW w:w="448" w:type="pct"/>
            <w:tcBorders>
              <w:top w:val="single" w:sz="12" w:space="0" w:color="auto"/>
            </w:tcBorders>
            <w:shd w:val="clear" w:color="auto" w:fill="FFFFFF"/>
            <w:vAlign w:val="center"/>
          </w:tcPr>
          <w:p w14:paraId="6310100F"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Proiect</w:t>
            </w:r>
          </w:p>
        </w:tc>
        <w:tc>
          <w:tcPr>
            <w:tcW w:w="410" w:type="pct"/>
            <w:tcBorders>
              <w:top w:val="single" w:sz="12" w:space="0" w:color="auto"/>
            </w:tcBorders>
            <w:shd w:val="clear" w:color="auto" w:fill="FFFFFF"/>
            <w:vAlign w:val="center"/>
          </w:tcPr>
          <w:p w14:paraId="7A44EC6F" w14:textId="49749708"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r>
      <w:tr w:rsidR="00E50E8C" w:rsidRPr="00266C59" w14:paraId="7C9EBB6D" w14:textId="77777777" w:rsidTr="00E61886">
        <w:tc>
          <w:tcPr>
            <w:tcW w:w="1369" w:type="pct"/>
            <w:shd w:val="clear" w:color="auto" w:fill="FFFFFF"/>
            <w:vAlign w:val="center"/>
          </w:tcPr>
          <w:p w14:paraId="4DEEB962" w14:textId="77777777" w:rsidR="00731F42" w:rsidRPr="00266C59" w:rsidRDefault="00731F42" w:rsidP="00200FAD">
            <w:pPr>
              <w:shd w:val="clear" w:color="auto" w:fill="FFFFFF"/>
              <w:autoSpaceDE w:val="0"/>
              <w:autoSpaceDN w:val="0"/>
              <w:adjustRightInd w:val="0"/>
              <w:contextualSpacing/>
              <w:rPr>
                <w:sz w:val="22"/>
                <w:szCs w:val="22"/>
              </w:rPr>
            </w:pPr>
            <w:r w:rsidRPr="00266C59">
              <w:rPr>
                <w:sz w:val="22"/>
                <w:szCs w:val="22"/>
              </w:rPr>
              <w:t>3.</w:t>
            </w:r>
            <w:r w:rsidR="00200FAD" w:rsidRPr="00266C59">
              <w:rPr>
                <w:sz w:val="22"/>
                <w:szCs w:val="22"/>
              </w:rPr>
              <w:t>4</w:t>
            </w:r>
            <w:r w:rsidRPr="00266C59">
              <w:rPr>
                <w:sz w:val="22"/>
                <w:szCs w:val="22"/>
              </w:rPr>
              <w:t xml:space="preserve"> Număr de ore pe semestru</w:t>
            </w:r>
          </w:p>
        </w:tc>
        <w:tc>
          <w:tcPr>
            <w:tcW w:w="294" w:type="pct"/>
            <w:shd w:val="clear" w:color="auto" w:fill="FFFFFF"/>
            <w:vAlign w:val="center"/>
          </w:tcPr>
          <w:p w14:paraId="5A4AC28F" w14:textId="7BEAC605"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42</w:t>
            </w:r>
          </w:p>
        </w:tc>
        <w:tc>
          <w:tcPr>
            <w:tcW w:w="400" w:type="pct"/>
            <w:shd w:val="clear" w:color="auto" w:fill="FFFFFF"/>
            <w:vAlign w:val="center"/>
          </w:tcPr>
          <w:p w14:paraId="0116DF9D"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din care:</w:t>
            </w:r>
          </w:p>
        </w:tc>
        <w:tc>
          <w:tcPr>
            <w:tcW w:w="363" w:type="pct"/>
            <w:shd w:val="clear" w:color="auto" w:fill="FFFFFF"/>
            <w:vAlign w:val="center"/>
          </w:tcPr>
          <w:p w14:paraId="658D4095"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3.5 </w:t>
            </w:r>
            <w:r w:rsidR="00731F42" w:rsidRPr="00266C59">
              <w:rPr>
                <w:sz w:val="22"/>
                <w:szCs w:val="22"/>
              </w:rPr>
              <w:t>Curs</w:t>
            </w:r>
          </w:p>
        </w:tc>
        <w:tc>
          <w:tcPr>
            <w:tcW w:w="233" w:type="pct"/>
            <w:shd w:val="clear" w:color="auto" w:fill="FFFFFF"/>
            <w:vAlign w:val="center"/>
          </w:tcPr>
          <w:p w14:paraId="76F376F5" w14:textId="6A5A1A86"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28</w:t>
            </w:r>
          </w:p>
        </w:tc>
        <w:tc>
          <w:tcPr>
            <w:tcW w:w="436" w:type="pct"/>
            <w:gridSpan w:val="2"/>
            <w:shd w:val="clear" w:color="auto" w:fill="FFFFFF"/>
            <w:vAlign w:val="center"/>
          </w:tcPr>
          <w:p w14:paraId="752790B5"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Seminar</w:t>
            </w:r>
          </w:p>
        </w:tc>
        <w:tc>
          <w:tcPr>
            <w:tcW w:w="233" w:type="pct"/>
            <w:gridSpan w:val="2"/>
            <w:shd w:val="clear" w:color="auto" w:fill="FFFFFF"/>
            <w:vAlign w:val="center"/>
          </w:tcPr>
          <w:p w14:paraId="09E76BC4" w14:textId="0476AF03"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c>
          <w:tcPr>
            <w:tcW w:w="581" w:type="pct"/>
            <w:shd w:val="clear" w:color="auto" w:fill="FFFFFF"/>
            <w:vAlign w:val="center"/>
          </w:tcPr>
          <w:p w14:paraId="0E1DE2FF"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Laborator</w:t>
            </w:r>
          </w:p>
        </w:tc>
        <w:tc>
          <w:tcPr>
            <w:tcW w:w="233" w:type="pct"/>
            <w:shd w:val="clear" w:color="auto" w:fill="FFFFFF"/>
            <w:vAlign w:val="center"/>
          </w:tcPr>
          <w:p w14:paraId="2B9A0B3B" w14:textId="3149332F"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28</w:t>
            </w:r>
          </w:p>
        </w:tc>
        <w:tc>
          <w:tcPr>
            <w:tcW w:w="448" w:type="pct"/>
            <w:tcBorders>
              <w:right w:val="single" w:sz="4" w:space="0" w:color="auto"/>
            </w:tcBorders>
            <w:shd w:val="clear" w:color="auto" w:fill="FFFFFF"/>
            <w:vAlign w:val="center"/>
          </w:tcPr>
          <w:p w14:paraId="4FADB1EC"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Proiect</w:t>
            </w:r>
          </w:p>
        </w:tc>
        <w:tc>
          <w:tcPr>
            <w:tcW w:w="410" w:type="pct"/>
            <w:tcBorders>
              <w:left w:val="single" w:sz="4" w:space="0" w:color="auto"/>
            </w:tcBorders>
            <w:shd w:val="clear" w:color="auto" w:fill="FFFFFF"/>
            <w:vAlign w:val="center"/>
          </w:tcPr>
          <w:p w14:paraId="558F7C41" w14:textId="7084FCE2"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r>
      <w:tr w:rsidR="00E61886" w:rsidRPr="00266C59" w14:paraId="5C9FE41D" w14:textId="46D84C3F" w:rsidTr="00E61886">
        <w:tc>
          <w:tcPr>
            <w:tcW w:w="4590" w:type="pct"/>
            <w:gridSpan w:val="12"/>
            <w:tcBorders>
              <w:right w:val="single" w:sz="4" w:space="0" w:color="auto"/>
            </w:tcBorders>
            <w:shd w:val="clear" w:color="auto" w:fill="FFFFFF"/>
            <w:vAlign w:val="center"/>
          </w:tcPr>
          <w:p w14:paraId="7089416D" w14:textId="44F0E1F5" w:rsidR="00E61886" w:rsidRPr="00266C59" w:rsidRDefault="00E61886" w:rsidP="00B5296A">
            <w:pPr>
              <w:shd w:val="clear" w:color="auto" w:fill="FFFFFF"/>
              <w:autoSpaceDE w:val="0"/>
              <w:autoSpaceDN w:val="0"/>
              <w:adjustRightInd w:val="0"/>
              <w:contextualSpacing/>
              <w:rPr>
                <w:sz w:val="22"/>
                <w:szCs w:val="22"/>
              </w:rPr>
            </w:pPr>
            <w:r w:rsidRPr="00266C59">
              <w:rPr>
                <w:sz w:val="22"/>
                <w:szCs w:val="22"/>
              </w:rPr>
              <w:t>` Distribuția fondului de timp (ore pe semestru) pentru:</w:t>
            </w:r>
          </w:p>
        </w:tc>
        <w:tc>
          <w:tcPr>
            <w:tcW w:w="410" w:type="pct"/>
            <w:tcBorders>
              <w:left w:val="single" w:sz="4" w:space="0" w:color="auto"/>
            </w:tcBorders>
            <w:shd w:val="clear" w:color="auto" w:fill="FFFFFF"/>
            <w:vAlign w:val="center"/>
          </w:tcPr>
          <w:p w14:paraId="72F1E526" w14:textId="52FB41B1" w:rsidR="00E61886" w:rsidRPr="00266C59" w:rsidRDefault="00E61886" w:rsidP="00E61886">
            <w:pPr>
              <w:shd w:val="clear" w:color="auto" w:fill="FFFFFF"/>
              <w:autoSpaceDE w:val="0"/>
              <w:autoSpaceDN w:val="0"/>
              <w:adjustRightInd w:val="0"/>
              <w:contextualSpacing/>
              <w:jc w:val="center"/>
              <w:rPr>
                <w:sz w:val="22"/>
                <w:szCs w:val="22"/>
              </w:rPr>
            </w:pPr>
            <w:r w:rsidRPr="00266C59">
              <w:rPr>
                <w:sz w:val="22"/>
                <w:szCs w:val="22"/>
              </w:rPr>
              <w:t>ore</w:t>
            </w:r>
          </w:p>
        </w:tc>
      </w:tr>
      <w:tr w:rsidR="00731F42" w:rsidRPr="00266C59" w14:paraId="3DCD23E7" w14:textId="77777777" w:rsidTr="00E50E8C">
        <w:tc>
          <w:tcPr>
            <w:tcW w:w="4590" w:type="pct"/>
            <w:gridSpan w:val="12"/>
            <w:shd w:val="clear" w:color="auto" w:fill="FFFFFF"/>
            <w:tcMar>
              <w:left w:w="567" w:type="dxa"/>
            </w:tcMar>
            <w:vAlign w:val="center"/>
          </w:tcPr>
          <w:p w14:paraId="7CFF0D90" w14:textId="78CAFDC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(a) Studiul după manual, suport de curs, bibliografie şi </w:t>
            </w:r>
            <w:r w:rsidR="00911CA1" w:rsidRPr="00266C59">
              <w:rPr>
                <w:sz w:val="22"/>
                <w:szCs w:val="22"/>
              </w:rPr>
              <w:t>notițe</w:t>
            </w:r>
          </w:p>
        </w:tc>
        <w:tc>
          <w:tcPr>
            <w:tcW w:w="410" w:type="pct"/>
            <w:shd w:val="clear" w:color="auto" w:fill="FFFFFF"/>
          </w:tcPr>
          <w:p w14:paraId="5FB85621" w14:textId="64507569"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24</w:t>
            </w:r>
          </w:p>
        </w:tc>
      </w:tr>
      <w:tr w:rsidR="00731F42" w:rsidRPr="00266C59" w14:paraId="4055134E" w14:textId="77777777" w:rsidTr="00E50E8C">
        <w:tc>
          <w:tcPr>
            <w:tcW w:w="4590" w:type="pct"/>
            <w:gridSpan w:val="12"/>
            <w:shd w:val="clear" w:color="auto" w:fill="FFFFFF"/>
            <w:tcMar>
              <w:left w:w="567" w:type="dxa"/>
            </w:tcMar>
            <w:vAlign w:val="center"/>
          </w:tcPr>
          <w:p w14:paraId="01E72EB0"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(b) Documentare suplimentară în bibliotecă, pe platforme electronice de specialitate şi pe teren</w:t>
            </w:r>
          </w:p>
        </w:tc>
        <w:tc>
          <w:tcPr>
            <w:tcW w:w="410" w:type="pct"/>
            <w:shd w:val="clear" w:color="auto" w:fill="FFFFFF"/>
          </w:tcPr>
          <w:p w14:paraId="1CF6BA48" w14:textId="1182A4D5"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8</w:t>
            </w:r>
          </w:p>
        </w:tc>
      </w:tr>
      <w:tr w:rsidR="00731F42" w:rsidRPr="00266C59" w14:paraId="669F7022" w14:textId="77777777" w:rsidTr="00E50E8C">
        <w:tc>
          <w:tcPr>
            <w:tcW w:w="4590" w:type="pct"/>
            <w:gridSpan w:val="12"/>
            <w:shd w:val="clear" w:color="auto" w:fill="FFFFFF"/>
            <w:tcMar>
              <w:left w:w="567" w:type="dxa"/>
            </w:tcMar>
            <w:vAlign w:val="center"/>
          </w:tcPr>
          <w:p w14:paraId="1AD27C31"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(c) Pregătire seminarii / laboratoare, teme, referate, portofolii şi eseuri</w:t>
            </w:r>
          </w:p>
        </w:tc>
        <w:tc>
          <w:tcPr>
            <w:tcW w:w="410" w:type="pct"/>
            <w:shd w:val="clear" w:color="auto" w:fill="FFFFFF"/>
          </w:tcPr>
          <w:p w14:paraId="17F32A03" w14:textId="14A56C21"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32</w:t>
            </w:r>
          </w:p>
        </w:tc>
      </w:tr>
      <w:tr w:rsidR="00731F42" w:rsidRPr="00266C59" w14:paraId="299A32EA" w14:textId="77777777" w:rsidTr="00E50E8C">
        <w:tc>
          <w:tcPr>
            <w:tcW w:w="4590" w:type="pct"/>
            <w:gridSpan w:val="12"/>
            <w:shd w:val="clear" w:color="auto" w:fill="FFFFFF"/>
            <w:tcMar>
              <w:left w:w="567" w:type="dxa"/>
            </w:tcMar>
            <w:vAlign w:val="center"/>
          </w:tcPr>
          <w:p w14:paraId="0D9DA74A"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(d) Tutoriat</w:t>
            </w:r>
          </w:p>
        </w:tc>
        <w:tc>
          <w:tcPr>
            <w:tcW w:w="410" w:type="pct"/>
            <w:shd w:val="clear" w:color="auto" w:fill="FFFFFF"/>
          </w:tcPr>
          <w:p w14:paraId="74277AAD" w14:textId="2FEDD4BE"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1</w:t>
            </w:r>
          </w:p>
        </w:tc>
      </w:tr>
      <w:tr w:rsidR="00731F42" w:rsidRPr="00266C59" w14:paraId="132547E6" w14:textId="77777777" w:rsidTr="00E50E8C">
        <w:tc>
          <w:tcPr>
            <w:tcW w:w="4590" w:type="pct"/>
            <w:gridSpan w:val="12"/>
            <w:shd w:val="clear" w:color="auto" w:fill="FFFFFF"/>
            <w:tcMar>
              <w:left w:w="567" w:type="dxa"/>
            </w:tcMar>
            <w:vAlign w:val="center"/>
          </w:tcPr>
          <w:p w14:paraId="1B9FFC6C"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(e) Examinări</w:t>
            </w:r>
          </w:p>
        </w:tc>
        <w:tc>
          <w:tcPr>
            <w:tcW w:w="410" w:type="pct"/>
            <w:shd w:val="clear" w:color="auto" w:fill="FFFFFF"/>
          </w:tcPr>
          <w:p w14:paraId="63A384AA" w14:textId="318AFE6A" w:rsidR="00731F42" w:rsidRPr="00266C59" w:rsidRDefault="005B295D" w:rsidP="000541C0">
            <w:pPr>
              <w:shd w:val="clear" w:color="auto" w:fill="FFFFFF"/>
              <w:autoSpaceDE w:val="0"/>
              <w:autoSpaceDN w:val="0"/>
              <w:adjustRightInd w:val="0"/>
              <w:jc w:val="center"/>
              <w:rPr>
                <w:sz w:val="22"/>
                <w:szCs w:val="22"/>
              </w:rPr>
            </w:pPr>
            <w:r w:rsidRPr="00266C59">
              <w:rPr>
                <w:sz w:val="22"/>
                <w:szCs w:val="22"/>
              </w:rPr>
              <w:t>4</w:t>
            </w:r>
          </w:p>
        </w:tc>
      </w:tr>
      <w:tr w:rsidR="00731F42" w:rsidRPr="00266C59" w14:paraId="12236A67" w14:textId="77777777" w:rsidTr="00E50E8C">
        <w:tc>
          <w:tcPr>
            <w:tcW w:w="4590" w:type="pct"/>
            <w:gridSpan w:val="12"/>
            <w:tcBorders>
              <w:bottom w:val="single" w:sz="12" w:space="0" w:color="auto"/>
            </w:tcBorders>
            <w:shd w:val="clear" w:color="auto" w:fill="FFFFFF"/>
            <w:tcMar>
              <w:left w:w="567" w:type="dxa"/>
            </w:tcMar>
            <w:vAlign w:val="center"/>
          </w:tcPr>
          <w:p w14:paraId="184409BD" w14:textId="4D6838D9"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(f) Alte </w:t>
            </w:r>
            <w:r w:rsidR="00911CA1" w:rsidRPr="00266C59">
              <w:rPr>
                <w:sz w:val="22"/>
                <w:szCs w:val="22"/>
              </w:rPr>
              <w:t>activități</w:t>
            </w:r>
            <w:r w:rsidRPr="00266C59">
              <w:rPr>
                <w:sz w:val="22"/>
                <w:szCs w:val="22"/>
              </w:rPr>
              <w:t>:</w:t>
            </w:r>
          </w:p>
        </w:tc>
        <w:tc>
          <w:tcPr>
            <w:tcW w:w="410" w:type="pct"/>
            <w:tcBorders>
              <w:bottom w:val="single" w:sz="12" w:space="0" w:color="auto"/>
            </w:tcBorders>
            <w:shd w:val="clear" w:color="auto" w:fill="FFFFFF"/>
          </w:tcPr>
          <w:p w14:paraId="05366092" w14:textId="5ECB27BF" w:rsidR="00731F42" w:rsidRPr="00266C59" w:rsidRDefault="005B295D" w:rsidP="000541C0">
            <w:pPr>
              <w:shd w:val="clear" w:color="auto" w:fill="FFFFFF"/>
              <w:autoSpaceDE w:val="0"/>
              <w:autoSpaceDN w:val="0"/>
              <w:adjustRightInd w:val="0"/>
              <w:jc w:val="center"/>
              <w:rPr>
                <w:sz w:val="22"/>
                <w:szCs w:val="22"/>
              </w:rPr>
            </w:pPr>
            <w:r w:rsidRPr="00266C59">
              <w:rPr>
                <w:sz w:val="22"/>
                <w:szCs w:val="22"/>
              </w:rPr>
              <w:t>0</w:t>
            </w:r>
          </w:p>
        </w:tc>
      </w:tr>
      <w:tr w:rsidR="00731F42" w:rsidRPr="00266C59" w14:paraId="5F7356F4" w14:textId="77777777" w:rsidTr="00E50E8C">
        <w:trPr>
          <w:gridAfter w:val="5"/>
          <w:wAfter w:w="1826" w:type="pct"/>
        </w:trPr>
        <w:tc>
          <w:tcPr>
            <w:tcW w:w="2669" w:type="pct"/>
            <w:gridSpan w:val="6"/>
            <w:tcBorders>
              <w:top w:val="single" w:sz="12" w:space="0" w:color="auto"/>
            </w:tcBorders>
            <w:shd w:val="clear" w:color="auto" w:fill="FFFFFF"/>
            <w:tcMar>
              <w:left w:w="40" w:type="dxa"/>
            </w:tcMar>
          </w:tcPr>
          <w:p w14:paraId="73B5AF15" w14:textId="7578C488" w:rsidR="00731F42" w:rsidRPr="00266C59" w:rsidRDefault="00731F42" w:rsidP="00B5296A">
            <w:pPr>
              <w:rPr>
                <w:sz w:val="22"/>
                <w:szCs w:val="22"/>
              </w:rPr>
            </w:pPr>
            <w:r w:rsidRPr="00266C59">
              <w:rPr>
                <w:sz w:val="22"/>
                <w:szCs w:val="22"/>
              </w:rPr>
              <w:t>3.</w:t>
            </w:r>
            <w:r w:rsidR="00E61886" w:rsidRPr="00266C59">
              <w:rPr>
                <w:sz w:val="22"/>
                <w:szCs w:val="22"/>
              </w:rPr>
              <w:t>7</w:t>
            </w:r>
            <w:r w:rsidRPr="00266C59">
              <w:rPr>
                <w:sz w:val="22"/>
                <w:szCs w:val="22"/>
              </w:rPr>
              <w:t xml:space="preserve"> Total ore studiu individual (suma (3.</w:t>
            </w:r>
            <w:r w:rsidR="00B5296A" w:rsidRPr="00266C59">
              <w:rPr>
                <w:sz w:val="22"/>
                <w:szCs w:val="22"/>
              </w:rPr>
              <w:t>7</w:t>
            </w:r>
            <w:r w:rsidRPr="00266C59">
              <w:rPr>
                <w:sz w:val="22"/>
                <w:szCs w:val="22"/>
              </w:rPr>
              <w:t>(a)…3.</w:t>
            </w:r>
            <w:r w:rsidR="00B5296A" w:rsidRPr="00266C59">
              <w:rPr>
                <w:sz w:val="22"/>
                <w:szCs w:val="22"/>
              </w:rPr>
              <w:t>7</w:t>
            </w:r>
            <w:r w:rsidRPr="00266C59">
              <w:rPr>
                <w:sz w:val="22"/>
                <w:szCs w:val="22"/>
              </w:rPr>
              <w:t>(f)))</w:t>
            </w:r>
          </w:p>
        </w:tc>
        <w:tc>
          <w:tcPr>
            <w:tcW w:w="505" w:type="pct"/>
            <w:gridSpan w:val="2"/>
            <w:tcBorders>
              <w:top w:val="single" w:sz="12" w:space="0" w:color="auto"/>
            </w:tcBorders>
            <w:shd w:val="clear" w:color="auto" w:fill="FFFFFF"/>
            <w:vAlign w:val="center"/>
          </w:tcPr>
          <w:p w14:paraId="1C0AA547" w14:textId="36970960"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69</w:t>
            </w:r>
          </w:p>
        </w:tc>
      </w:tr>
      <w:tr w:rsidR="00731F42" w:rsidRPr="00266C59" w14:paraId="172FF4B1" w14:textId="77777777" w:rsidTr="00E50E8C">
        <w:trPr>
          <w:gridAfter w:val="5"/>
          <w:wAfter w:w="1826" w:type="pct"/>
        </w:trPr>
        <w:tc>
          <w:tcPr>
            <w:tcW w:w="2669" w:type="pct"/>
            <w:gridSpan w:val="6"/>
            <w:shd w:val="clear" w:color="auto" w:fill="FFFFFF"/>
            <w:tcMar>
              <w:left w:w="40" w:type="dxa"/>
            </w:tcMar>
          </w:tcPr>
          <w:p w14:paraId="66DBB763" w14:textId="0AF9B5CE" w:rsidR="00731F42" w:rsidRPr="00266C59" w:rsidRDefault="00731F42" w:rsidP="00B5296A">
            <w:pPr>
              <w:rPr>
                <w:sz w:val="22"/>
                <w:szCs w:val="22"/>
              </w:rPr>
            </w:pPr>
            <w:r w:rsidRPr="00266C59">
              <w:rPr>
                <w:sz w:val="22"/>
                <w:szCs w:val="22"/>
              </w:rPr>
              <w:t>3.</w:t>
            </w:r>
            <w:r w:rsidR="00E61886" w:rsidRPr="00266C59">
              <w:rPr>
                <w:sz w:val="22"/>
                <w:szCs w:val="22"/>
              </w:rPr>
              <w:t>8</w:t>
            </w:r>
            <w:r w:rsidR="00B5296A" w:rsidRPr="00266C59">
              <w:rPr>
                <w:sz w:val="22"/>
                <w:szCs w:val="22"/>
              </w:rPr>
              <w:t xml:space="preserve"> </w:t>
            </w:r>
            <w:r w:rsidRPr="00266C59">
              <w:rPr>
                <w:sz w:val="22"/>
                <w:szCs w:val="22"/>
              </w:rPr>
              <w:t>Total ore pe semestru (3.</w:t>
            </w:r>
            <w:r w:rsidR="00B5296A" w:rsidRPr="00266C59">
              <w:rPr>
                <w:sz w:val="22"/>
                <w:szCs w:val="22"/>
              </w:rPr>
              <w:t>4</w:t>
            </w:r>
            <w:r w:rsidRPr="00266C59">
              <w:rPr>
                <w:sz w:val="22"/>
                <w:szCs w:val="22"/>
              </w:rPr>
              <w:t>+3.</w:t>
            </w:r>
            <w:r w:rsidR="00B5296A" w:rsidRPr="00266C59">
              <w:rPr>
                <w:sz w:val="22"/>
                <w:szCs w:val="22"/>
              </w:rPr>
              <w:t>8</w:t>
            </w:r>
            <w:r w:rsidRPr="00266C59">
              <w:rPr>
                <w:sz w:val="22"/>
                <w:szCs w:val="22"/>
              </w:rPr>
              <w:t>)</w:t>
            </w:r>
          </w:p>
        </w:tc>
        <w:tc>
          <w:tcPr>
            <w:tcW w:w="505" w:type="pct"/>
            <w:gridSpan w:val="2"/>
            <w:shd w:val="clear" w:color="auto" w:fill="FFFFFF"/>
            <w:vAlign w:val="center"/>
          </w:tcPr>
          <w:p w14:paraId="16174E9F" w14:textId="6F347046"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125</w:t>
            </w:r>
          </w:p>
        </w:tc>
      </w:tr>
      <w:tr w:rsidR="00731F42" w:rsidRPr="00266C59" w14:paraId="6C894541" w14:textId="77777777" w:rsidTr="00E50E8C">
        <w:trPr>
          <w:gridAfter w:val="5"/>
          <w:wAfter w:w="1826" w:type="pct"/>
        </w:trPr>
        <w:tc>
          <w:tcPr>
            <w:tcW w:w="2669" w:type="pct"/>
            <w:gridSpan w:val="6"/>
            <w:tcBorders>
              <w:bottom w:val="single" w:sz="12" w:space="0" w:color="auto"/>
            </w:tcBorders>
            <w:shd w:val="clear" w:color="auto" w:fill="FFFFFF"/>
            <w:tcMar>
              <w:left w:w="40" w:type="dxa"/>
            </w:tcMar>
          </w:tcPr>
          <w:p w14:paraId="25CAF65B" w14:textId="01283B0D" w:rsidR="00731F42" w:rsidRPr="00266C59" w:rsidRDefault="00731F42" w:rsidP="00B5296A">
            <w:pPr>
              <w:rPr>
                <w:sz w:val="22"/>
                <w:szCs w:val="22"/>
              </w:rPr>
            </w:pPr>
            <w:r w:rsidRPr="00266C59">
              <w:rPr>
                <w:sz w:val="22"/>
                <w:szCs w:val="22"/>
              </w:rPr>
              <w:t>3.</w:t>
            </w:r>
            <w:r w:rsidR="00E61886" w:rsidRPr="00266C59">
              <w:rPr>
                <w:sz w:val="22"/>
                <w:szCs w:val="22"/>
              </w:rPr>
              <w:t>9</w:t>
            </w:r>
            <w:r w:rsidRPr="00266C59">
              <w:rPr>
                <w:sz w:val="22"/>
                <w:szCs w:val="22"/>
              </w:rPr>
              <w:t xml:space="preserve"> Numărul de credite</w:t>
            </w:r>
          </w:p>
        </w:tc>
        <w:tc>
          <w:tcPr>
            <w:tcW w:w="505" w:type="pct"/>
            <w:gridSpan w:val="2"/>
            <w:tcBorders>
              <w:bottom w:val="single" w:sz="12" w:space="0" w:color="auto"/>
            </w:tcBorders>
            <w:shd w:val="clear" w:color="auto" w:fill="FFFFFF"/>
            <w:vAlign w:val="center"/>
          </w:tcPr>
          <w:p w14:paraId="7659C28B" w14:textId="4D0C4C58"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5</w:t>
            </w:r>
          </w:p>
        </w:tc>
      </w:tr>
    </w:tbl>
    <w:p w14:paraId="6932CB11" w14:textId="77777777" w:rsidR="00EE0BA5" w:rsidRPr="00266C59" w:rsidRDefault="00EE0BA5">
      <w:pPr>
        <w:rPr>
          <w:sz w:val="22"/>
          <w:szCs w:val="22"/>
        </w:rPr>
      </w:pPr>
    </w:p>
    <w:p w14:paraId="5CA54023" w14:textId="77777777" w:rsidR="00EE0BA5" w:rsidRPr="00266C59" w:rsidRDefault="00EE0BA5">
      <w:pPr>
        <w:shd w:val="clear" w:color="auto" w:fill="FFFFFF"/>
        <w:tabs>
          <w:tab w:val="left" w:pos="3064"/>
        </w:tabs>
        <w:autoSpaceDE w:val="0"/>
        <w:autoSpaceDN w:val="0"/>
        <w:adjustRightInd w:val="0"/>
        <w:ind w:left="40"/>
        <w:rPr>
          <w:sz w:val="22"/>
          <w:szCs w:val="22"/>
        </w:rPr>
      </w:pPr>
      <w:r w:rsidRPr="00266C59">
        <w:rPr>
          <w:b/>
          <w:bCs/>
          <w:sz w:val="22"/>
          <w:szCs w:val="22"/>
        </w:rPr>
        <w:t>4. Precondi</w:t>
      </w:r>
      <w:r w:rsidRPr="00266C59">
        <w:rPr>
          <w:rFonts w:eastAsia="Times New Roman"/>
          <w:b/>
          <w:bCs/>
          <w:sz w:val="22"/>
          <w:szCs w:val="22"/>
        </w:rPr>
        <w:t>ţii</w:t>
      </w:r>
      <w:r w:rsidRPr="00266C59">
        <w:rPr>
          <w:rFonts w:eastAsia="Times New Roman"/>
          <w:sz w:val="22"/>
          <w:szCs w:val="22"/>
        </w:rPr>
        <w:t xml:space="preserve"> (acolo unde</w:t>
      </w:r>
      <w:r w:rsidR="00755D78" w:rsidRPr="00266C59">
        <w:rPr>
          <w:sz w:val="22"/>
          <w:szCs w:val="22"/>
        </w:rPr>
        <w:t xml:space="preserve"> </w:t>
      </w:r>
      <w:r w:rsidRPr="00266C59">
        <w:rPr>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52"/>
        <w:gridCol w:w="6939"/>
      </w:tblGrid>
      <w:tr w:rsidR="00755D78" w:rsidRPr="00266C59" w14:paraId="06877E15" w14:textId="77777777" w:rsidTr="00BB331A">
        <w:trPr>
          <w:trHeight w:val="309"/>
        </w:trPr>
        <w:tc>
          <w:tcPr>
            <w:tcW w:w="1420" w:type="pct"/>
            <w:shd w:val="clear" w:color="auto" w:fill="FFFFFF"/>
            <w:vAlign w:val="center"/>
          </w:tcPr>
          <w:p w14:paraId="4A9A6D4F" w14:textId="77777777" w:rsidR="00755D78" w:rsidRPr="00266C59" w:rsidRDefault="00755D78" w:rsidP="000E1E03">
            <w:pPr>
              <w:shd w:val="clear" w:color="auto" w:fill="FFFFFF"/>
              <w:autoSpaceDE w:val="0"/>
              <w:autoSpaceDN w:val="0"/>
              <w:adjustRightInd w:val="0"/>
              <w:rPr>
                <w:sz w:val="22"/>
                <w:szCs w:val="22"/>
              </w:rPr>
            </w:pPr>
            <w:r w:rsidRPr="00266C59">
              <w:rPr>
                <w:sz w:val="22"/>
                <w:szCs w:val="22"/>
              </w:rPr>
              <w:t>4.1 de curriculum</w:t>
            </w:r>
          </w:p>
        </w:tc>
        <w:tc>
          <w:tcPr>
            <w:tcW w:w="3580" w:type="pct"/>
            <w:shd w:val="clear" w:color="auto" w:fill="FFFFFF"/>
            <w:vAlign w:val="center"/>
          </w:tcPr>
          <w:p w14:paraId="21604D70" w14:textId="067A6280" w:rsidR="00755D78" w:rsidRPr="00266C59" w:rsidRDefault="005B295D" w:rsidP="000E1E03">
            <w:pPr>
              <w:shd w:val="clear" w:color="auto" w:fill="FFFFFF"/>
              <w:autoSpaceDE w:val="0"/>
              <w:autoSpaceDN w:val="0"/>
              <w:adjustRightInd w:val="0"/>
              <w:rPr>
                <w:sz w:val="22"/>
                <w:szCs w:val="22"/>
              </w:rPr>
            </w:pPr>
            <w:r w:rsidRPr="00266C59">
              <w:rPr>
                <w:sz w:val="22"/>
                <w:szCs w:val="22"/>
              </w:rPr>
              <w:t>Statica construcțiilor; Dinamica si stabilitatea construcțiilor; Metode Numerice</w:t>
            </w:r>
          </w:p>
        </w:tc>
      </w:tr>
      <w:tr w:rsidR="00755D78" w:rsidRPr="00266C59" w14:paraId="5C729D8C" w14:textId="77777777" w:rsidTr="00BB331A">
        <w:trPr>
          <w:trHeight w:val="377"/>
        </w:trPr>
        <w:tc>
          <w:tcPr>
            <w:tcW w:w="1420" w:type="pct"/>
            <w:shd w:val="clear" w:color="auto" w:fill="FFFFFF"/>
            <w:vAlign w:val="center"/>
          </w:tcPr>
          <w:p w14:paraId="16FCAE8B" w14:textId="15481C58" w:rsidR="00755D78" w:rsidRPr="00266C59" w:rsidRDefault="00755D78" w:rsidP="000E1E03">
            <w:pPr>
              <w:shd w:val="clear" w:color="auto" w:fill="FFFFFF"/>
              <w:autoSpaceDE w:val="0"/>
              <w:autoSpaceDN w:val="0"/>
              <w:adjustRightInd w:val="0"/>
              <w:rPr>
                <w:rFonts w:eastAsia="Times New Roman"/>
                <w:sz w:val="22"/>
                <w:szCs w:val="22"/>
              </w:rPr>
            </w:pPr>
            <w:r w:rsidRPr="00266C59">
              <w:rPr>
                <w:sz w:val="22"/>
                <w:szCs w:val="22"/>
              </w:rPr>
              <w:t xml:space="preserve">4.2 de </w:t>
            </w:r>
            <w:r w:rsidR="00911CA1" w:rsidRPr="00266C59">
              <w:rPr>
                <w:sz w:val="22"/>
                <w:szCs w:val="22"/>
              </w:rPr>
              <w:t>competen</w:t>
            </w:r>
            <w:r w:rsidR="00911CA1" w:rsidRPr="00266C59">
              <w:rPr>
                <w:rFonts w:eastAsia="Times New Roman"/>
                <w:sz w:val="22"/>
                <w:szCs w:val="22"/>
              </w:rPr>
              <w:t>țe</w:t>
            </w:r>
          </w:p>
        </w:tc>
        <w:tc>
          <w:tcPr>
            <w:tcW w:w="3580" w:type="pct"/>
            <w:shd w:val="clear" w:color="auto" w:fill="FFFFFF"/>
            <w:vAlign w:val="center"/>
          </w:tcPr>
          <w:p w14:paraId="76C0C5D6" w14:textId="729C5B57" w:rsidR="00755D78" w:rsidRPr="00266C59" w:rsidRDefault="005B295D" w:rsidP="000E1E03">
            <w:pPr>
              <w:shd w:val="clear" w:color="auto" w:fill="FFFFFF"/>
              <w:autoSpaceDE w:val="0"/>
              <w:autoSpaceDN w:val="0"/>
              <w:adjustRightInd w:val="0"/>
              <w:rPr>
                <w:sz w:val="22"/>
                <w:szCs w:val="22"/>
              </w:rPr>
            </w:pPr>
            <w:r w:rsidRPr="00266C59">
              <w:rPr>
                <w:sz w:val="22"/>
                <w:szCs w:val="22"/>
              </w:rPr>
              <w:t>Cunoștințe teoretice privind formulările matematice si schematizarea structurilor;</w:t>
            </w:r>
          </w:p>
        </w:tc>
      </w:tr>
    </w:tbl>
    <w:p w14:paraId="3412F8F9" w14:textId="77777777" w:rsidR="00741B87" w:rsidRPr="00266C59" w:rsidRDefault="00741B87">
      <w:pPr>
        <w:rPr>
          <w:sz w:val="22"/>
          <w:szCs w:val="22"/>
        </w:rPr>
      </w:pPr>
    </w:p>
    <w:p w14:paraId="56E63EA0" w14:textId="77777777" w:rsidR="00EE0BA5" w:rsidRPr="00266C59" w:rsidRDefault="00EE0BA5" w:rsidP="00EE0BA5">
      <w:pPr>
        <w:shd w:val="clear" w:color="auto" w:fill="FFFFFF"/>
        <w:tabs>
          <w:tab w:val="left" w:pos="3064"/>
        </w:tabs>
        <w:autoSpaceDE w:val="0"/>
        <w:autoSpaceDN w:val="0"/>
        <w:adjustRightInd w:val="0"/>
        <w:rPr>
          <w:sz w:val="22"/>
          <w:szCs w:val="22"/>
        </w:rPr>
      </w:pPr>
      <w:r w:rsidRPr="00266C59">
        <w:rPr>
          <w:b/>
          <w:bCs/>
          <w:sz w:val="22"/>
          <w:szCs w:val="22"/>
        </w:rPr>
        <w:t>5. Condi</w:t>
      </w:r>
      <w:r w:rsidRPr="00266C59">
        <w:rPr>
          <w:rFonts w:eastAsia="Times New Roman"/>
          <w:b/>
          <w:bCs/>
          <w:sz w:val="22"/>
          <w:szCs w:val="22"/>
        </w:rPr>
        <w:t>ţii</w:t>
      </w:r>
      <w:r w:rsidRPr="00266C59">
        <w:rPr>
          <w:rFonts w:eastAsia="Times New Roman"/>
          <w:sz w:val="22"/>
          <w:szCs w:val="22"/>
        </w:rPr>
        <w:t xml:space="preserve"> (acolo unde est</w:t>
      </w:r>
      <w:r w:rsidRPr="00266C59">
        <w:rPr>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52"/>
        <w:gridCol w:w="6966"/>
      </w:tblGrid>
      <w:tr w:rsidR="00755D78" w:rsidRPr="00266C59" w14:paraId="7F808D25" w14:textId="77777777" w:rsidTr="00BB331A">
        <w:trPr>
          <w:trHeight w:val="321"/>
        </w:trPr>
        <w:tc>
          <w:tcPr>
            <w:tcW w:w="1416" w:type="pct"/>
            <w:shd w:val="clear" w:color="auto" w:fill="FFFFFF"/>
            <w:vAlign w:val="center"/>
          </w:tcPr>
          <w:p w14:paraId="59FD559E" w14:textId="77777777" w:rsidR="00755D78" w:rsidRPr="00266C59" w:rsidRDefault="00755D78" w:rsidP="00DF2098">
            <w:pPr>
              <w:shd w:val="clear" w:color="auto" w:fill="FFFFFF"/>
              <w:autoSpaceDE w:val="0"/>
              <w:autoSpaceDN w:val="0"/>
              <w:adjustRightInd w:val="0"/>
              <w:rPr>
                <w:rFonts w:eastAsia="Times New Roman"/>
                <w:sz w:val="22"/>
                <w:szCs w:val="22"/>
              </w:rPr>
            </w:pPr>
            <w:r w:rsidRPr="00266C59">
              <w:rPr>
                <w:sz w:val="22"/>
                <w:szCs w:val="22"/>
              </w:rPr>
              <w:t>5.1. de desf</w:t>
            </w:r>
            <w:r w:rsidRPr="00266C59">
              <w:rPr>
                <w:rFonts w:eastAsia="Times New Roman"/>
                <w:sz w:val="22"/>
                <w:szCs w:val="22"/>
              </w:rPr>
              <w:t>ăşurare a cursului</w:t>
            </w:r>
          </w:p>
        </w:tc>
        <w:tc>
          <w:tcPr>
            <w:tcW w:w="3584" w:type="pct"/>
            <w:shd w:val="clear" w:color="auto" w:fill="FFFFFF"/>
            <w:vAlign w:val="center"/>
          </w:tcPr>
          <w:p w14:paraId="66CA71E7" w14:textId="24038729" w:rsidR="00755D78" w:rsidRPr="00266C59" w:rsidRDefault="005B295D" w:rsidP="00DF2098">
            <w:pPr>
              <w:shd w:val="clear" w:color="auto" w:fill="FFFFFF"/>
              <w:autoSpaceDE w:val="0"/>
              <w:autoSpaceDN w:val="0"/>
              <w:adjustRightInd w:val="0"/>
              <w:rPr>
                <w:sz w:val="22"/>
                <w:szCs w:val="22"/>
              </w:rPr>
            </w:pPr>
            <w:r w:rsidRPr="00266C59">
              <w:rPr>
                <w:sz w:val="22"/>
                <w:szCs w:val="22"/>
              </w:rPr>
              <w:t>Nu este cazul</w:t>
            </w:r>
          </w:p>
        </w:tc>
      </w:tr>
      <w:tr w:rsidR="00755D78" w:rsidRPr="00266C59" w14:paraId="30B639D8" w14:textId="77777777" w:rsidTr="00BB331A">
        <w:trPr>
          <w:trHeight w:val="660"/>
        </w:trPr>
        <w:tc>
          <w:tcPr>
            <w:tcW w:w="1416" w:type="pct"/>
            <w:shd w:val="clear" w:color="auto" w:fill="FFFFFF"/>
            <w:vAlign w:val="center"/>
          </w:tcPr>
          <w:p w14:paraId="01B3C9AB" w14:textId="67EB9854" w:rsidR="00755D78" w:rsidRPr="00266C59" w:rsidRDefault="00755D78" w:rsidP="00DF2098">
            <w:pPr>
              <w:shd w:val="clear" w:color="auto" w:fill="FFFFFF"/>
              <w:autoSpaceDE w:val="0"/>
              <w:autoSpaceDN w:val="0"/>
              <w:adjustRightInd w:val="0"/>
              <w:rPr>
                <w:rFonts w:eastAsia="Times New Roman"/>
                <w:sz w:val="22"/>
                <w:szCs w:val="22"/>
              </w:rPr>
            </w:pPr>
            <w:r w:rsidRPr="00266C59">
              <w:rPr>
                <w:sz w:val="22"/>
                <w:szCs w:val="22"/>
              </w:rPr>
              <w:t>5.2. de desf</w:t>
            </w:r>
            <w:r w:rsidRPr="00266C59">
              <w:rPr>
                <w:rFonts w:eastAsia="Times New Roman"/>
                <w:sz w:val="22"/>
                <w:szCs w:val="22"/>
              </w:rPr>
              <w:t>ăşurare a</w:t>
            </w:r>
            <w:r w:rsidR="009B41A1" w:rsidRPr="00266C59">
              <w:rPr>
                <w:rFonts w:eastAsia="Times New Roman"/>
                <w:sz w:val="22"/>
                <w:szCs w:val="22"/>
              </w:rPr>
              <w:t xml:space="preserve"> </w:t>
            </w:r>
            <w:r w:rsidR="003A6556" w:rsidRPr="00266C59">
              <w:rPr>
                <w:sz w:val="22"/>
                <w:szCs w:val="22"/>
              </w:rPr>
              <w:t>laborator</w:t>
            </w:r>
          </w:p>
        </w:tc>
        <w:tc>
          <w:tcPr>
            <w:tcW w:w="3584" w:type="pct"/>
            <w:shd w:val="clear" w:color="auto" w:fill="FFFFFF"/>
            <w:vAlign w:val="center"/>
          </w:tcPr>
          <w:p w14:paraId="694C5719" w14:textId="7735F494" w:rsidR="00755D78" w:rsidRPr="00266C59" w:rsidRDefault="005B295D" w:rsidP="00DF2098">
            <w:pPr>
              <w:shd w:val="clear" w:color="auto" w:fill="FFFFFF"/>
              <w:autoSpaceDE w:val="0"/>
              <w:autoSpaceDN w:val="0"/>
              <w:adjustRightInd w:val="0"/>
              <w:rPr>
                <w:sz w:val="22"/>
                <w:szCs w:val="22"/>
              </w:rPr>
            </w:pPr>
            <w:r w:rsidRPr="00266C59">
              <w:rPr>
                <w:sz w:val="22"/>
                <w:szCs w:val="22"/>
              </w:rPr>
              <w:t>Sali de laborator dotate cu sisteme de calul si aplicațiile software (NEFCAD, ASEP, OpenSees, Abaqus) instalate.</w:t>
            </w:r>
          </w:p>
        </w:tc>
      </w:tr>
    </w:tbl>
    <w:p w14:paraId="59D5E331" w14:textId="77777777" w:rsidR="00973DB3" w:rsidRPr="00266C59" w:rsidRDefault="00973DB3" w:rsidP="00EE0BA5">
      <w:pPr>
        <w:rPr>
          <w:b/>
          <w:bCs/>
          <w:sz w:val="22"/>
          <w:szCs w:val="22"/>
        </w:rPr>
      </w:pPr>
    </w:p>
    <w:p w14:paraId="7D79B2D4" w14:textId="77777777" w:rsidR="00EE0BA5" w:rsidRPr="00266C59" w:rsidRDefault="00EE0BA5" w:rsidP="00EE0BA5">
      <w:pPr>
        <w:rPr>
          <w:b/>
          <w:bCs/>
          <w:sz w:val="22"/>
          <w:szCs w:val="22"/>
        </w:rPr>
      </w:pPr>
      <w:r w:rsidRPr="00266C59">
        <w:rPr>
          <w:b/>
          <w:bCs/>
          <w:sz w:val="22"/>
          <w:szCs w:val="22"/>
        </w:rPr>
        <w:t>6. Competenţele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45"/>
        <w:gridCol w:w="9109"/>
      </w:tblGrid>
      <w:tr w:rsidR="00EE0BA5" w:rsidRPr="00266C59" w14:paraId="450A021F" w14:textId="77777777" w:rsidTr="00BB331A">
        <w:trPr>
          <w:cantSplit/>
          <w:trHeight w:val="1534"/>
        </w:trPr>
        <w:tc>
          <w:tcPr>
            <w:tcW w:w="378" w:type="pct"/>
            <w:shd w:val="clear" w:color="auto" w:fill="E0E0E0"/>
            <w:textDirection w:val="btLr"/>
            <w:vAlign w:val="center"/>
          </w:tcPr>
          <w:p w14:paraId="40CE5BA9" w14:textId="77777777" w:rsidR="00EE0BA5" w:rsidRPr="00266C59" w:rsidRDefault="00E7567A" w:rsidP="00200FAD">
            <w:pPr>
              <w:ind w:left="113" w:right="113"/>
              <w:jc w:val="center"/>
              <w:rPr>
                <w:sz w:val="22"/>
                <w:szCs w:val="22"/>
              </w:rPr>
            </w:pPr>
            <w:r w:rsidRPr="00266C59">
              <w:rPr>
                <w:sz w:val="22"/>
                <w:szCs w:val="22"/>
              </w:rPr>
              <w:lastRenderedPageBreak/>
              <w:t>Competenţe profesionale</w:t>
            </w:r>
          </w:p>
        </w:tc>
        <w:tc>
          <w:tcPr>
            <w:tcW w:w="4622" w:type="pct"/>
            <w:shd w:val="clear" w:color="auto" w:fill="E0E0E0"/>
          </w:tcPr>
          <w:p w14:paraId="479F4AEB" w14:textId="77DE01DD" w:rsidR="003E5614" w:rsidRPr="00266C59" w:rsidRDefault="005B295D" w:rsidP="003E5614">
            <w:r w:rsidRPr="00266C59">
              <w:rPr>
                <w:sz w:val="22"/>
                <w:szCs w:val="22"/>
              </w:rPr>
              <w:t>Abordează Problemele În Mod Critic</w:t>
            </w:r>
            <w:r w:rsidRPr="00266C59">
              <w:rPr>
                <w:sz w:val="22"/>
                <w:szCs w:val="22"/>
              </w:rPr>
              <w:cr/>
              <w:t>Aplică Competențe De Calcul Numeric</w:t>
            </w:r>
            <w:r w:rsidRPr="00266C59">
              <w:rPr>
                <w:sz w:val="22"/>
                <w:szCs w:val="22"/>
              </w:rPr>
              <w:cr/>
              <w:t>Execută Calcule Matematice Analitice</w:t>
            </w:r>
          </w:p>
        </w:tc>
      </w:tr>
      <w:tr w:rsidR="00EE0BA5" w:rsidRPr="00266C59" w14:paraId="03358402" w14:textId="77777777" w:rsidTr="00BB331A">
        <w:trPr>
          <w:cantSplit/>
          <w:trHeight w:val="1463"/>
        </w:trPr>
        <w:tc>
          <w:tcPr>
            <w:tcW w:w="378" w:type="pct"/>
            <w:shd w:val="clear" w:color="auto" w:fill="E0E0E0"/>
            <w:textDirection w:val="btLr"/>
          </w:tcPr>
          <w:p w14:paraId="2C00368E" w14:textId="77777777" w:rsidR="00EE0BA5" w:rsidRPr="00266C59" w:rsidRDefault="00EE0BA5" w:rsidP="00200FAD">
            <w:pPr>
              <w:ind w:left="113" w:right="113"/>
              <w:jc w:val="center"/>
              <w:rPr>
                <w:sz w:val="22"/>
                <w:szCs w:val="22"/>
              </w:rPr>
            </w:pPr>
            <w:r w:rsidRPr="00266C59">
              <w:rPr>
                <w:sz w:val="22"/>
                <w:szCs w:val="22"/>
              </w:rPr>
              <w:t>Competenţe transversale</w:t>
            </w:r>
          </w:p>
        </w:tc>
        <w:tc>
          <w:tcPr>
            <w:tcW w:w="4622" w:type="pct"/>
            <w:shd w:val="clear" w:color="auto" w:fill="E0E0E0"/>
          </w:tcPr>
          <w:p w14:paraId="1F39B084" w14:textId="7B90338B" w:rsidR="00EE0BA5" w:rsidRPr="00266C59" w:rsidRDefault="005B295D" w:rsidP="00395924">
            <w:pPr>
              <w:rPr>
                <w:sz w:val="32"/>
                <w:szCs w:val="32"/>
              </w:rPr>
            </w:pPr>
            <w:r w:rsidRPr="00E952DC">
              <w:rPr>
                <w:sz w:val="22"/>
                <w:szCs w:val="22"/>
              </w:rPr>
              <w:t>Efectuează Calcule</w:t>
            </w:r>
            <w:r w:rsidRPr="00E952DC">
              <w:rPr>
                <w:sz w:val="22"/>
                <w:szCs w:val="22"/>
              </w:rPr>
              <w:cr/>
              <w:t>Gândește Analitic</w:t>
            </w:r>
            <w:r w:rsidRPr="00E952DC">
              <w:rPr>
                <w:sz w:val="22"/>
                <w:szCs w:val="22"/>
              </w:rPr>
              <w:cr/>
              <w:t>Are O Minte Deschisă</w:t>
            </w:r>
            <w:r w:rsidRPr="00E952DC">
              <w:rPr>
                <w:sz w:val="22"/>
                <w:szCs w:val="22"/>
              </w:rPr>
              <w:cr/>
              <w:t>Interpretează Informații Matematice</w:t>
            </w:r>
          </w:p>
        </w:tc>
      </w:tr>
    </w:tbl>
    <w:p w14:paraId="126FA38C" w14:textId="77777777" w:rsidR="00A00E64" w:rsidRPr="00F45DE3" w:rsidRDefault="00A00E64" w:rsidP="00A00E64">
      <w:pPr>
        <w:spacing w:line="276" w:lineRule="auto"/>
        <w:rPr>
          <w:sz w:val="22"/>
          <w:szCs w:val="22"/>
        </w:rPr>
      </w:pPr>
    </w:p>
    <w:p w14:paraId="5FE1DC1E" w14:textId="77777777" w:rsidR="00A00E64" w:rsidRPr="00F45DE3" w:rsidRDefault="00A00E64" w:rsidP="00A00E64">
      <w:pPr>
        <w:spacing w:line="276" w:lineRule="auto"/>
        <w:rPr>
          <w:b/>
          <w:bCs/>
          <w:sz w:val="22"/>
          <w:szCs w:val="22"/>
        </w:rPr>
      </w:pPr>
      <w:bookmarkStart w:id="0" w:name="_Hlk215646569"/>
      <w:r w:rsidRPr="00F45DE3">
        <w:rPr>
          <w:b/>
          <w:bCs/>
          <w:sz w:val="22"/>
          <w:szCs w:val="22"/>
        </w:rPr>
        <w:t>7. Rezultatele așteptate ale învățării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A00E64" w:rsidRPr="00F45DE3" w14:paraId="28F95D7E" w14:textId="77777777" w:rsidTr="00BE53ED">
        <w:trPr>
          <w:cantSplit/>
          <w:trHeight w:val="1273"/>
        </w:trPr>
        <w:tc>
          <w:tcPr>
            <w:tcW w:w="694" w:type="dxa"/>
            <w:shd w:val="clear" w:color="auto" w:fill="E0E0E0"/>
            <w:textDirection w:val="btLr"/>
            <w:vAlign w:val="center"/>
          </w:tcPr>
          <w:p w14:paraId="76C655D1" w14:textId="77777777" w:rsidR="00A00E64" w:rsidRPr="00F45DE3" w:rsidRDefault="00A00E64" w:rsidP="00BE53ED">
            <w:pPr>
              <w:spacing w:line="276" w:lineRule="auto"/>
              <w:ind w:left="113" w:right="113"/>
              <w:jc w:val="center"/>
              <w:rPr>
                <w:sz w:val="22"/>
                <w:szCs w:val="22"/>
              </w:rPr>
            </w:pPr>
            <w:r w:rsidRPr="00F45DE3">
              <w:rPr>
                <w:sz w:val="22"/>
                <w:szCs w:val="22"/>
              </w:rPr>
              <w:t>Cunoștințe</w:t>
            </w:r>
          </w:p>
        </w:tc>
        <w:tc>
          <w:tcPr>
            <w:tcW w:w="8913" w:type="dxa"/>
            <w:shd w:val="clear" w:color="auto" w:fill="E0E0E0"/>
            <w:vAlign w:val="center"/>
          </w:tcPr>
          <w:p w14:paraId="3140AB56" w14:textId="77777777" w:rsidR="00543F3D" w:rsidRDefault="00543F3D" w:rsidP="00543F3D">
            <w:pPr>
              <w:rPr>
                <w:sz w:val="22"/>
                <w:szCs w:val="22"/>
              </w:rPr>
            </w:pPr>
          </w:p>
          <w:p w14:paraId="3B011269" w14:textId="77777777" w:rsidR="00543F3D" w:rsidRPr="00543F3D" w:rsidRDefault="00543F3D" w:rsidP="00543F3D">
            <w:pPr>
              <w:rPr>
                <w:sz w:val="22"/>
                <w:szCs w:val="22"/>
              </w:rPr>
            </w:pPr>
            <w:r w:rsidRPr="00543F3D">
              <w:rPr>
                <w:sz w:val="22"/>
                <w:szCs w:val="22"/>
              </w:rPr>
              <w:t>Cunoaște și explică conceptele avansate de mecanică structurală, precum și principiile formulării matematice a modelelor utilizate în analiza liniară și neliniară a structurilor.</w:t>
            </w:r>
          </w:p>
          <w:p w14:paraId="332C127F" w14:textId="77777777" w:rsidR="00543F3D" w:rsidRPr="00543F3D" w:rsidRDefault="00543F3D" w:rsidP="00543F3D">
            <w:pPr>
              <w:rPr>
                <w:sz w:val="22"/>
                <w:szCs w:val="22"/>
              </w:rPr>
            </w:pPr>
            <w:r w:rsidRPr="00543F3D">
              <w:rPr>
                <w:sz w:val="22"/>
                <w:szCs w:val="22"/>
              </w:rPr>
              <w:t>Cunoaște și interpretează principiile de alcătuire, dimensionare și verificare ale structurilor din beton armat, beton precomprimat, oțel și ale structurilor mixte oțel-beton.</w:t>
            </w:r>
          </w:p>
          <w:p w14:paraId="3CCE6F7F" w14:textId="77777777" w:rsidR="00543F3D" w:rsidRPr="00543F3D" w:rsidRDefault="00543F3D" w:rsidP="00543F3D">
            <w:pPr>
              <w:rPr>
                <w:sz w:val="22"/>
                <w:szCs w:val="22"/>
              </w:rPr>
            </w:pPr>
            <w:r w:rsidRPr="00543F3D">
              <w:rPr>
                <w:sz w:val="22"/>
                <w:szCs w:val="22"/>
              </w:rPr>
              <w:t>Cunoaște mecanismele de răspuns structural la acțiuni extreme, în special la acțiuni seismice, precum și principiile evaluării performanței și siguranței construcțiilor.</w:t>
            </w:r>
          </w:p>
          <w:p w14:paraId="5698416A" w14:textId="77777777" w:rsidR="00543F3D" w:rsidRPr="00543F3D" w:rsidRDefault="00543F3D" w:rsidP="00543F3D">
            <w:pPr>
              <w:rPr>
                <w:sz w:val="22"/>
                <w:szCs w:val="22"/>
              </w:rPr>
            </w:pPr>
            <w:r w:rsidRPr="00543F3D">
              <w:rPr>
                <w:sz w:val="22"/>
                <w:szCs w:val="22"/>
              </w:rPr>
              <w:t>Cunoaște proprietățile și mecanismele de comportare ale materialelor moderne utilizate în ingineria structurală și în reabilitarea construcțiilor.</w:t>
            </w:r>
          </w:p>
          <w:p w14:paraId="2A125707" w14:textId="77777777" w:rsidR="00543F3D" w:rsidRPr="00543F3D" w:rsidRDefault="00543F3D" w:rsidP="00543F3D">
            <w:pPr>
              <w:rPr>
                <w:sz w:val="22"/>
                <w:szCs w:val="22"/>
              </w:rPr>
            </w:pPr>
            <w:r w:rsidRPr="00543F3D">
              <w:rPr>
                <w:sz w:val="22"/>
                <w:szCs w:val="22"/>
              </w:rPr>
              <w:t>Înțelege și integrează principiile modelării și simulării computaționale utilizate în ingineria structurală.</w:t>
            </w:r>
          </w:p>
          <w:p w14:paraId="1CA16104" w14:textId="77777777" w:rsidR="00543F3D" w:rsidRPr="00543F3D" w:rsidRDefault="00543F3D" w:rsidP="00543F3D">
            <w:pPr>
              <w:rPr>
                <w:sz w:val="22"/>
                <w:szCs w:val="22"/>
              </w:rPr>
            </w:pPr>
            <w:r w:rsidRPr="00543F3D">
              <w:rPr>
                <w:sz w:val="22"/>
                <w:szCs w:val="22"/>
              </w:rPr>
              <w:t>Cunoaște principiile sustenabilității și impactul materialelor și tehnologiilor asupra performanței și durabilității construcțiilor.</w:t>
            </w:r>
          </w:p>
          <w:p w14:paraId="18F9DABC" w14:textId="76139624" w:rsidR="00543F3D" w:rsidRDefault="00543F3D" w:rsidP="00543F3D">
            <w:pPr>
              <w:rPr>
                <w:sz w:val="22"/>
                <w:szCs w:val="22"/>
              </w:rPr>
            </w:pPr>
            <w:r w:rsidRPr="00543F3D">
              <w:rPr>
                <w:sz w:val="22"/>
                <w:szCs w:val="22"/>
              </w:rPr>
              <w:t>Cunoaște metodologia cercetării științifice în domeniul ingineriei structurale.</w:t>
            </w:r>
          </w:p>
          <w:p w14:paraId="31D73AD9" w14:textId="70AE644D" w:rsidR="00543F3D" w:rsidRPr="00543F3D" w:rsidRDefault="00543F3D" w:rsidP="00BE53ED">
            <w:pPr>
              <w:rPr>
                <w:sz w:val="22"/>
                <w:szCs w:val="22"/>
              </w:rPr>
            </w:pPr>
          </w:p>
        </w:tc>
      </w:tr>
      <w:tr w:rsidR="00A00E64" w:rsidRPr="00F45DE3" w14:paraId="24869B0E" w14:textId="77777777" w:rsidTr="00BE53ED">
        <w:trPr>
          <w:cantSplit/>
          <w:trHeight w:val="1273"/>
        </w:trPr>
        <w:tc>
          <w:tcPr>
            <w:tcW w:w="694" w:type="dxa"/>
            <w:shd w:val="clear" w:color="auto" w:fill="E0E0E0"/>
            <w:textDirection w:val="btLr"/>
            <w:vAlign w:val="center"/>
          </w:tcPr>
          <w:p w14:paraId="01846945" w14:textId="77777777" w:rsidR="00A00E64" w:rsidRPr="00F45DE3" w:rsidRDefault="00A00E64" w:rsidP="00BE53ED">
            <w:pPr>
              <w:spacing w:line="276" w:lineRule="auto"/>
              <w:ind w:left="113" w:right="113"/>
              <w:jc w:val="center"/>
              <w:rPr>
                <w:sz w:val="22"/>
                <w:szCs w:val="22"/>
              </w:rPr>
            </w:pPr>
            <w:r w:rsidRPr="00F45DE3">
              <w:rPr>
                <w:sz w:val="22"/>
                <w:szCs w:val="22"/>
              </w:rPr>
              <w:t>Abilități</w:t>
            </w:r>
          </w:p>
        </w:tc>
        <w:tc>
          <w:tcPr>
            <w:tcW w:w="8913" w:type="dxa"/>
            <w:shd w:val="clear" w:color="auto" w:fill="E0E0E0"/>
          </w:tcPr>
          <w:p w14:paraId="6E480CA1" w14:textId="77777777" w:rsidR="00543F3D" w:rsidRPr="00543F3D" w:rsidRDefault="00543F3D" w:rsidP="00543F3D">
            <w:pPr>
              <w:rPr>
                <w:sz w:val="22"/>
                <w:szCs w:val="22"/>
              </w:rPr>
            </w:pPr>
            <w:r w:rsidRPr="00543F3D">
              <w:rPr>
                <w:sz w:val="22"/>
                <w:szCs w:val="22"/>
              </w:rPr>
              <w:t>Modelează și analizează comportarea structurilor utilizând metode analitice și numerice, inclusiv metoda elementelor finite, în regim liniar și neliniar.</w:t>
            </w:r>
          </w:p>
          <w:p w14:paraId="5D19763F" w14:textId="77777777" w:rsidR="00543F3D" w:rsidRPr="00543F3D" w:rsidRDefault="00543F3D" w:rsidP="00543F3D">
            <w:pPr>
              <w:rPr>
                <w:sz w:val="22"/>
                <w:szCs w:val="22"/>
              </w:rPr>
            </w:pPr>
            <w:r w:rsidRPr="00543F3D">
              <w:rPr>
                <w:sz w:val="22"/>
                <w:szCs w:val="22"/>
              </w:rPr>
              <w:t>Elaborează soluții de proiectare structurală utilizând metode de calcul avansate și programe de analiză și proiectare structurală.</w:t>
            </w:r>
          </w:p>
          <w:p w14:paraId="34DA2F2C" w14:textId="77777777" w:rsidR="00543F3D" w:rsidRPr="00543F3D" w:rsidRDefault="00543F3D" w:rsidP="00543F3D">
            <w:pPr>
              <w:rPr>
                <w:sz w:val="22"/>
                <w:szCs w:val="22"/>
              </w:rPr>
            </w:pPr>
            <w:r w:rsidRPr="00543F3D">
              <w:rPr>
                <w:sz w:val="22"/>
                <w:szCs w:val="22"/>
              </w:rPr>
              <w:t>Analizează comportarea structurilor în condiții de solicitare complexă, inclusiv în domeniul neliniar, și aplică metode avansate pentru evaluarea siguranței construcțiilor existente.</w:t>
            </w:r>
          </w:p>
          <w:p w14:paraId="31506E1F" w14:textId="77777777" w:rsidR="00543F3D" w:rsidRPr="00543F3D" w:rsidRDefault="00543F3D" w:rsidP="00543F3D">
            <w:pPr>
              <w:rPr>
                <w:sz w:val="22"/>
                <w:szCs w:val="22"/>
              </w:rPr>
            </w:pPr>
            <w:r w:rsidRPr="00543F3D">
              <w:rPr>
                <w:sz w:val="22"/>
                <w:szCs w:val="22"/>
              </w:rPr>
              <w:t>Utilizează date experimentale și rezultate numerice pentru caracterizarea materialelor și pentru fundamentarea soluțiilor structurale.</w:t>
            </w:r>
          </w:p>
          <w:p w14:paraId="759D6B82" w14:textId="77777777" w:rsidR="00543F3D" w:rsidRPr="00543F3D" w:rsidRDefault="00543F3D" w:rsidP="00543F3D">
            <w:pPr>
              <w:rPr>
                <w:sz w:val="22"/>
                <w:szCs w:val="22"/>
              </w:rPr>
            </w:pPr>
            <w:r w:rsidRPr="00543F3D">
              <w:rPr>
                <w:sz w:val="22"/>
                <w:szCs w:val="22"/>
              </w:rPr>
              <w:t>Utilizează aplicații software specializate pentru analiza și simularea comportării structurilor și dezvoltă modele numerice pentru probleme inginerești complexe.</w:t>
            </w:r>
          </w:p>
          <w:p w14:paraId="333248AC" w14:textId="77777777" w:rsidR="00543F3D" w:rsidRPr="00543F3D" w:rsidRDefault="00543F3D" w:rsidP="00543F3D">
            <w:pPr>
              <w:rPr>
                <w:sz w:val="22"/>
                <w:szCs w:val="22"/>
              </w:rPr>
            </w:pPr>
            <w:r w:rsidRPr="00543F3D">
              <w:rPr>
                <w:sz w:val="22"/>
                <w:szCs w:val="22"/>
              </w:rPr>
              <w:t>Integrează criterii de sustenabilitate, eficiență energetică și durabilitate în proiectarea și evaluarea structurilor.</w:t>
            </w:r>
          </w:p>
          <w:p w14:paraId="4FC71BE9" w14:textId="2B1ABE6F" w:rsidR="00A00E64" w:rsidRPr="00F45DE3" w:rsidRDefault="00543F3D" w:rsidP="00543F3D">
            <w:pPr>
              <w:rPr>
                <w:sz w:val="22"/>
                <w:szCs w:val="22"/>
              </w:rPr>
            </w:pPr>
            <w:r w:rsidRPr="00543F3D">
              <w:rPr>
                <w:sz w:val="22"/>
                <w:szCs w:val="22"/>
              </w:rPr>
              <w:t>Concepe și realizează studii și proiecte de cercetare aplicată, analizând și interpretând rezultate experimentale și numerice.</w:t>
            </w:r>
          </w:p>
        </w:tc>
      </w:tr>
      <w:tr w:rsidR="00A00E64" w:rsidRPr="00F45DE3" w14:paraId="7B1A8239" w14:textId="77777777" w:rsidTr="00BE53ED">
        <w:trPr>
          <w:cantSplit/>
          <w:trHeight w:val="1726"/>
        </w:trPr>
        <w:tc>
          <w:tcPr>
            <w:tcW w:w="694" w:type="dxa"/>
            <w:shd w:val="clear" w:color="auto" w:fill="E0E0E0"/>
            <w:textDirection w:val="btLr"/>
            <w:vAlign w:val="center"/>
          </w:tcPr>
          <w:p w14:paraId="5AF72C1F" w14:textId="77777777" w:rsidR="00A00E64" w:rsidRPr="00F45DE3" w:rsidRDefault="00A00E64" w:rsidP="00BE53ED">
            <w:pPr>
              <w:spacing w:line="276" w:lineRule="auto"/>
              <w:ind w:left="113" w:right="113"/>
              <w:jc w:val="center"/>
              <w:rPr>
                <w:sz w:val="22"/>
                <w:szCs w:val="22"/>
              </w:rPr>
            </w:pPr>
            <w:r w:rsidRPr="00F45DE3">
              <w:rPr>
                <w:sz w:val="22"/>
                <w:szCs w:val="22"/>
              </w:rPr>
              <w:lastRenderedPageBreak/>
              <w:t>Responsabilitate și autonomie</w:t>
            </w:r>
          </w:p>
          <w:p w14:paraId="57647867" w14:textId="77777777" w:rsidR="00A00E64" w:rsidRPr="00F45DE3" w:rsidRDefault="00A00E64" w:rsidP="00BE53ED">
            <w:pPr>
              <w:spacing w:line="276" w:lineRule="auto"/>
              <w:ind w:left="113" w:right="113"/>
              <w:jc w:val="center"/>
              <w:rPr>
                <w:sz w:val="22"/>
                <w:szCs w:val="22"/>
              </w:rPr>
            </w:pPr>
          </w:p>
        </w:tc>
        <w:tc>
          <w:tcPr>
            <w:tcW w:w="8913" w:type="dxa"/>
            <w:shd w:val="clear" w:color="auto" w:fill="E0E0E0"/>
            <w:vAlign w:val="center"/>
          </w:tcPr>
          <w:p w14:paraId="08AB25B9" w14:textId="77777777" w:rsidR="00543F3D" w:rsidRPr="00543F3D" w:rsidRDefault="00543F3D" w:rsidP="00543F3D">
            <w:pPr>
              <w:spacing w:line="276" w:lineRule="auto"/>
              <w:rPr>
                <w:sz w:val="22"/>
                <w:szCs w:val="22"/>
              </w:rPr>
            </w:pPr>
            <w:r w:rsidRPr="00543F3D">
              <w:rPr>
                <w:sz w:val="22"/>
                <w:szCs w:val="22"/>
              </w:rPr>
              <w:t>Selectează în mod autonom modelul structural adecvat și evaluează critic ipotezele, limitele și rezultatele analizelor efectuate.</w:t>
            </w:r>
          </w:p>
          <w:p w14:paraId="28D2E8B3" w14:textId="77777777" w:rsidR="00543F3D" w:rsidRPr="00543F3D" w:rsidRDefault="00543F3D" w:rsidP="00543F3D">
            <w:pPr>
              <w:spacing w:line="276" w:lineRule="auto"/>
              <w:rPr>
                <w:sz w:val="22"/>
                <w:szCs w:val="22"/>
              </w:rPr>
            </w:pPr>
            <w:r w:rsidRPr="00543F3D">
              <w:rPr>
                <w:sz w:val="22"/>
                <w:szCs w:val="22"/>
              </w:rPr>
              <w:t>Își asumă responsabilitatea pentru fundamentarea tehnică și verificarea soluțiilor de proiectare structurală.</w:t>
            </w:r>
          </w:p>
          <w:p w14:paraId="3E35E13C" w14:textId="77777777" w:rsidR="00543F3D" w:rsidRPr="00543F3D" w:rsidRDefault="00543F3D" w:rsidP="00543F3D">
            <w:pPr>
              <w:spacing w:line="276" w:lineRule="auto"/>
              <w:rPr>
                <w:sz w:val="22"/>
                <w:szCs w:val="22"/>
              </w:rPr>
            </w:pPr>
            <w:r w:rsidRPr="00543F3D">
              <w:rPr>
                <w:sz w:val="22"/>
                <w:szCs w:val="22"/>
              </w:rPr>
              <w:t>Adoptă decizii argumentate privind evaluarea și intervenția asupra structurilor, în condiții de incertitudine și complexitate.</w:t>
            </w:r>
          </w:p>
          <w:p w14:paraId="340E9C34" w14:textId="77777777" w:rsidR="00543F3D" w:rsidRPr="00543F3D" w:rsidRDefault="00543F3D" w:rsidP="00543F3D">
            <w:pPr>
              <w:spacing w:line="276" w:lineRule="auto"/>
              <w:rPr>
                <w:sz w:val="22"/>
                <w:szCs w:val="22"/>
              </w:rPr>
            </w:pPr>
            <w:r w:rsidRPr="00543F3D">
              <w:rPr>
                <w:sz w:val="22"/>
                <w:szCs w:val="22"/>
              </w:rPr>
              <w:t>Utilizează responsabil metode experimentale și tehnologii moderne în analiza și evaluarea structurilor.</w:t>
            </w:r>
          </w:p>
          <w:p w14:paraId="2F8B55D3" w14:textId="77777777" w:rsidR="00543F3D" w:rsidRPr="00543F3D" w:rsidRDefault="00543F3D" w:rsidP="00543F3D">
            <w:pPr>
              <w:spacing w:line="276" w:lineRule="auto"/>
              <w:rPr>
                <w:sz w:val="22"/>
                <w:szCs w:val="22"/>
              </w:rPr>
            </w:pPr>
            <w:r w:rsidRPr="00543F3D">
              <w:rPr>
                <w:sz w:val="22"/>
                <w:szCs w:val="22"/>
              </w:rPr>
              <w:t>Selectează și utilizează autonom instrumente informatice avansate, verificând validitatea și limitele rezultatelor obținute.</w:t>
            </w:r>
          </w:p>
          <w:p w14:paraId="0F685ED1" w14:textId="77777777" w:rsidR="00543F3D" w:rsidRPr="00543F3D" w:rsidRDefault="00543F3D" w:rsidP="00543F3D">
            <w:pPr>
              <w:spacing w:line="276" w:lineRule="auto"/>
              <w:rPr>
                <w:sz w:val="22"/>
                <w:szCs w:val="22"/>
              </w:rPr>
            </w:pPr>
            <w:r w:rsidRPr="00543F3D">
              <w:rPr>
                <w:sz w:val="22"/>
                <w:szCs w:val="22"/>
              </w:rPr>
              <w:t>Formulează soluții tehnice responsabile, ținând cont de impactul economic, social și de mediu al construcțiilor.</w:t>
            </w:r>
          </w:p>
          <w:p w14:paraId="446BEAC6" w14:textId="320A1F44" w:rsidR="00A00E64" w:rsidRPr="00F45DE3" w:rsidRDefault="00543F3D" w:rsidP="00543F3D">
            <w:pPr>
              <w:spacing w:line="276" w:lineRule="auto"/>
              <w:rPr>
                <w:sz w:val="22"/>
                <w:szCs w:val="22"/>
              </w:rPr>
            </w:pPr>
            <w:r w:rsidRPr="00543F3D">
              <w:rPr>
                <w:sz w:val="22"/>
                <w:szCs w:val="22"/>
              </w:rPr>
              <w:t>Gestionează autonom activități de cercetare și proiecte individuale sau de echipă, respectând principiile eticii și integrității academice.</w:t>
            </w:r>
          </w:p>
        </w:tc>
      </w:tr>
      <w:bookmarkEnd w:id="0"/>
    </w:tbl>
    <w:p w14:paraId="40944032" w14:textId="77777777" w:rsidR="00A00E64" w:rsidRDefault="00A00E64" w:rsidP="00EE0BA5">
      <w:pPr>
        <w:shd w:val="clear" w:color="auto" w:fill="FFFFFF"/>
        <w:autoSpaceDE w:val="0"/>
        <w:autoSpaceDN w:val="0"/>
        <w:adjustRightInd w:val="0"/>
        <w:rPr>
          <w:b/>
          <w:bCs/>
          <w:sz w:val="22"/>
          <w:szCs w:val="22"/>
        </w:rPr>
      </w:pPr>
    </w:p>
    <w:p w14:paraId="625FC861" w14:textId="522B6101" w:rsidR="00EE0BA5" w:rsidRPr="00266C59" w:rsidRDefault="00A00E64" w:rsidP="00EE0BA5">
      <w:pPr>
        <w:shd w:val="clear" w:color="auto" w:fill="FFFFFF"/>
        <w:autoSpaceDE w:val="0"/>
        <w:autoSpaceDN w:val="0"/>
        <w:adjustRightInd w:val="0"/>
        <w:rPr>
          <w:rFonts w:eastAsia="Times New Roman"/>
          <w:sz w:val="22"/>
          <w:szCs w:val="22"/>
        </w:rPr>
      </w:pPr>
      <w:r>
        <w:rPr>
          <w:b/>
          <w:bCs/>
          <w:sz w:val="22"/>
          <w:szCs w:val="22"/>
        </w:rPr>
        <w:t>8</w:t>
      </w:r>
      <w:r w:rsidR="00EE0BA5" w:rsidRPr="00266C59">
        <w:rPr>
          <w:b/>
          <w:bCs/>
          <w:sz w:val="22"/>
          <w:szCs w:val="22"/>
        </w:rPr>
        <w:t>. Obiectivele disciplinei</w:t>
      </w:r>
      <w:r w:rsidR="00EE0BA5" w:rsidRPr="00266C59">
        <w:rPr>
          <w:sz w:val="22"/>
          <w:szCs w:val="22"/>
        </w:rPr>
        <w:t xml:space="preserve"> (reie</w:t>
      </w:r>
      <w:r w:rsidR="00EE0BA5" w:rsidRPr="00266C59">
        <w:rPr>
          <w:rFonts w:eastAsia="Times New Roman"/>
          <w:sz w:val="22"/>
          <w:szCs w:val="22"/>
        </w:rPr>
        <w:t>şind din grila competenţelor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433"/>
        <w:gridCol w:w="6421"/>
      </w:tblGrid>
      <w:tr w:rsidR="00755D78" w:rsidRPr="00266C59" w14:paraId="04EFE797" w14:textId="77777777" w:rsidTr="00BB331A">
        <w:tc>
          <w:tcPr>
            <w:tcW w:w="1742" w:type="pct"/>
            <w:shd w:val="clear" w:color="auto" w:fill="E0E0E0"/>
            <w:vAlign w:val="center"/>
          </w:tcPr>
          <w:p w14:paraId="0F971E43" w14:textId="45A50F22" w:rsidR="00755D78" w:rsidRPr="00266C59" w:rsidRDefault="00A00E64" w:rsidP="0088732A">
            <w:pPr>
              <w:rPr>
                <w:sz w:val="22"/>
                <w:szCs w:val="22"/>
              </w:rPr>
            </w:pPr>
            <w:r>
              <w:rPr>
                <w:sz w:val="22"/>
                <w:szCs w:val="22"/>
              </w:rPr>
              <w:t>8</w:t>
            </w:r>
            <w:r w:rsidR="00755D78" w:rsidRPr="00266C59">
              <w:rPr>
                <w:sz w:val="22"/>
                <w:szCs w:val="22"/>
              </w:rPr>
              <w:t>.1 Obiectivul general al disciplinei</w:t>
            </w:r>
          </w:p>
        </w:tc>
        <w:tc>
          <w:tcPr>
            <w:tcW w:w="3258" w:type="pct"/>
            <w:shd w:val="clear" w:color="auto" w:fill="E0E0E0"/>
            <w:vAlign w:val="center"/>
          </w:tcPr>
          <w:p w14:paraId="3370AED5" w14:textId="394C9A42" w:rsidR="00755D78" w:rsidRPr="00266C59" w:rsidRDefault="005B295D" w:rsidP="00580C2E">
            <w:pPr>
              <w:spacing w:before="40" w:after="40"/>
              <w:rPr>
                <w:sz w:val="22"/>
                <w:szCs w:val="22"/>
              </w:rPr>
            </w:pPr>
            <w:r w:rsidRPr="00266C59">
              <w:rPr>
                <w:sz w:val="22"/>
                <w:szCs w:val="22"/>
              </w:rPr>
              <w:t>Dezvoltarea de competente privind crearea si dezvoltarea unor modele de calcul static si dinamic neliniar al structurilor. Dezvoltarea unor modele de analiza si dimensionare avansata a elementelor de rezistenta.</w:t>
            </w:r>
          </w:p>
        </w:tc>
      </w:tr>
      <w:tr w:rsidR="00EE0BA5" w:rsidRPr="00266C59" w14:paraId="3A2ECE92" w14:textId="77777777" w:rsidTr="00BB331A">
        <w:trPr>
          <w:trHeight w:val="354"/>
        </w:trPr>
        <w:tc>
          <w:tcPr>
            <w:tcW w:w="1742" w:type="pct"/>
            <w:shd w:val="clear" w:color="auto" w:fill="E0E0E0"/>
            <w:vAlign w:val="center"/>
          </w:tcPr>
          <w:p w14:paraId="029446E7" w14:textId="55D4DE9C" w:rsidR="00EE0BA5" w:rsidRPr="00266C59" w:rsidRDefault="00A00E64" w:rsidP="00BB331A">
            <w:pPr>
              <w:rPr>
                <w:sz w:val="22"/>
                <w:szCs w:val="22"/>
              </w:rPr>
            </w:pPr>
            <w:r>
              <w:rPr>
                <w:sz w:val="22"/>
                <w:szCs w:val="22"/>
              </w:rPr>
              <w:t>8</w:t>
            </w:r>
            <w:r w:rsidR="00EE0BA5" w:rsidRPr="00266C59">
              <w:rPr>
                <w:sz w:val="22"/>
                <w:szCs w:val="22"/>
              </w:rPr>
              <w:t>.2 Obiectivele specifice</w:t>
            </w:r>
          </w:p>
        </w:tc>
        <w:tc>
          <w:tcPr>
            <w:tcW w:w="3258" w:type="pct"/>
            <w:shd w:val="clear" w:color="auto" w:fill="E0E0E0"/>
            <w:vAlign w:val="center"/>
          </w:tcPr>
          <w:p w14:paraId="0D70C47E" w14:textId="1E83A316" w:rsidR="00C347F1" w:rsidRPr="00266C59" w:rsidRDefault="005B295D" w:rsidP="00580C2E">
            <w:pPr>
              <w:rPr>
                <w:sz w:val="22"/>
                <w:szCs w:val="22"/>
              </w:rPr>
            </w:pPr>
            <w:r w:rsidRPr="00266C59">
              <w:rPr>
                <w:sz w:val="22"/>
                <w:szCs w:val="22"/>
              </w:rPr>
              <w:t>Asimilarea cunoștințelor teoretice si practice privind determinarea raspunsului static si dinamic neliniar al structurilor.</w:t>
            </w:r>
          </w:p>
        </w:tc>
      </w:tr>
    </w:tbl>
    <w:p w14:paraId="30B79BBE" w14:textId="77777777" w:rsidR="00EE0BA5" w:rsidRPr="00266C59" w:rsidRDefault="00EE0BA5" w:rsidP="00EE0BA5">
      <w:pPr>
        <w:shd w:val="clear" w:color="auto" w:fill="FFFFFF"/>
        <w:autoSpaceDE w:val="0"/>
        <w:autoSpaceDN w:val="0"/>
        <w:adjustRightInd w:val="0"/>
        <w:rPr>
          <w:sz w:val="22"/>
          <w:szCs w:val="22"/>
        </w:rPr>
      </w:pPr>
    </w:p>
    <w:p w14:paraId="0EDEA6A9" w14:textId="50A9425C" w:rsidR="00EE0BA5" w:rsidRPr="00266C59" w:rsidRDefault="00A00E64" w:rsidP="00EE0BA5">
      <w:pPr>
        <w:shd w:val="clear" w:color="auto" w:fill="FFFFFF"/>
        <w:autoSpaceDE w:val="0"/>
        <w:autoSpaceDN w:val="0"/>
        <w:adjustRightInd w:val="0"/>
        <w:rPr>
          <w:rFonts w:eastAsia="Times New Roman"/>
          <w:b/>
          <w:bCs/>
          <w:sz w:val="22"/>
          <w:szCs w:val="22"/>
        </w:rPr>
      </w:pPr>
      <w:r>
        <w:rPr>
          <w:b/>
          <w:bCs/>
          <w:sz w:val="22"/>
          <w:szCs w:val="22"/>
        </w:rPr>
        <w:t>9</w:t>
      </w:r>
      <w:r w:rsidR="00EE0BA5" w:rsidRPr="00266C59">
        <w:rPr>
          <w:b/>
          <w:bCs/>
          <w:sz w:val="22"/>
          <w:szCs w:val="22"/>
        </w:rPr>
        <w:t>. Con</w:t>
      </w:r>
      <w:r w:rsidR="00EE0BA5" w:rsidRPr="00266C59">
        <w:rPr>
          <w:rFonts w:eastAsia="Times New Roman"/>
          <w:b/>
          <w:bCs/>
          <w:sz w:val="22"/>
          <w:szCs w:val="22"/>
        </w:rPr>
        <w:t>ţinuturi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4062"/>
        <w:gridCol w:w="1365"/>
        <w:gridCol w:w="4427"/>
      </w:tblGrid>
      <w:tr w:rsidR="00E61886" w:rsidRPr="00266C59" w14:paraId="5B1CD49D" w14:textId="77777777" w:rsidTr="00E61886">
        <w:tc>
          <w:tcPr>
            <w:tcW w:w="3279" w:type="pct"/>
            <w:tcBorders>
              <w:top w:val="single" w:sz="12" w:space="0" w:color="auto"/>
              <w:bottom w:val="single" w:sz="6" w:space="0" w:color="auto"/>
            </w:tcBorders>
            <w:shd w:val="clear" w:color="auto" w:fill="E0E0E0"/>
            <w:vAlign w:val="center"/>
          </w:tcPr>
          <w:p w14:paraId="069F4566" w14:textId="742CBBA0" w:rsidR="00E61886" w:rsidRPr="00266C59" w:rsidRDefault="00A00E64" w:rsidP="007A4A04">
            <w:pPr>
              <w:autoSpaceDE w:val="0"/>
              <w:autoSpaceDN w:val="0"/>
              <w:adjustRightInd w:val="0"/>
              <w:rPr>
                <w:sz w:val="22"/>
                <w:szCs w:val="22"/>
              </w:rPr>
            </w:pPr>
            <w:r>
              <w:rPr>
                <w:sz w:val="22"/>
                <w:szCs w:val="22"/>
              </w:rPr>
              <w:t>9</w:t>
            </w:r>
            <w:r w:rsidR="00E61886" w:rsidRPr="00266C59">
              <w:rPr>
                <w:sz w:val="22"/>
                <w:szCs w:val="22"/>
              </w:rPr>
              <w:t>.1 Curs</w:t>
            </w:r>
          </w:p>
        </w:tc>
        <w:tc>
          <w:tcPr>
            <w:tcW w:w="988" w:type="pct"/>
            <w:tcBorders>
              <w:top w:val="single" w:sz="12" w:space="0" w:color="auto"/>
              <w:bottom w:val="single" w:sz="6" w:space="0" w:color="auto"/>
            </w:tcBorders>
            <w:vAlign w:val="center"/>
          </w:tcPr>
          <w:p w14:paraId="273619E5" w14:textId="77777777" w:rsidR="00E61886" w:rsidRPr="00266C59" w:rsidRDefault="00E61886" w:rsidP="007A4A04">
            <w:pPr>
              <w:autoSpaceDE w:val="0"/>
              <w:autoSpaceDN w:val="0"/>
              <w:adjustRightInd w:val="0"/>
              <w:rPr>
                <w:sz w:val="22"/>
                <w:szCs w:val="22"/>
              </w:rPr>
            </w:pPr>
            <w:r w:rsidRPr="00266C59">
              <w:rPr>
                <w:sz w:val="22"/>
                <w:szCs w:val="22"/>
              </w:rPr>
              <w:t>Metode de predare</w:t>
            </w:r>
          </w:p>
        </w:tc>
        <w:tc>
          <w:tcPr>
            <w:tcW w:w="733" w:type="pct"/>
            <w:tcBorders>
              <w:top w:val="single" w:sz="12" w:space="0" w:color="auto"/>
              <w:bottom w:val="single" w:sz="6" w:space="0" w:color="auto"/>
            </w:tcBorders>
            <w:vAlign w:val="center"/>
          </w:tcPr>
          <w:p w14:paraId="618C36BD" w14:textId="77777777" w:rsidR="00E61886" w:rsidRPr="00266C59" w:rsidRDefault="00E61886" w:rsidP="007A4A04">
            <w:pPr>
              <w:autoSpaceDE w:val="0"/>
              <w:autoSpaceDN w:val="0"/>
              <w:adjustRightInd w:val="0"/>
              <w:rPr>
                <w:b/>
                <w:bCs/>
                <w:sz w:val="22"/>
                <w:szCs w:val="22"/>
              </w:rPr>
            </w:pPr>
            <w:r w:rsidRPr="00266C59">
              <w:rPr>
                <w:sz w:val="22"/>
                <w:szCs w:val="22"/>
              </w:rPr>
              <w:t>Observa</w:t>
            </w:r>
            <w:r w:rsidRPr="00266C59">
              <w:rPr>
                <w:rFonts w:eastAsia="Times New Roman"/>
                <w:sz w:val="22"/>
                <w:szCs w:val="22"/>
              </w:rPr>
              <w:t>ţii</w:t>
            </w:r>
          </w:p>
        </w:tc>
      </w:tr>
      <w:tr w:rsidR="00E61886" w:rsidRPr="00266C59" w14:paraId="2CA6B5E0" w14:textId="77777777" w:rsidTr="00E61886">
        <w:tc>
          <w:tcPr>
            <w:tcW w:w="3279" w:type="pct"/>
            <w:tcBorders>
              <w:top w:val="single" w:sz="6" w:space="0" w:color="auto"/>
              <w:bottom w:val="single" w:sz="6" w:space="0" w:color="auto"/>
            </w:tcBorders>
            <w:shd w:val="clear" w:color="auto" w:fill="E0E0E0"/>
            <w:vAlign w:val="center"/>
          </w:tcPr>
          <w:p w14:paraId="5D91E29D" w14:textId="4E9702FB" w:rsidR="00E61886" w:rsidRPr="00266C59" w:rsidRDefault="00E61886" w:rsidP="007A4A04">
            <w:pPr>
              <w:rPr>
                <w:sz w:val="22"/>
                <w:szCs w:val="22"/>
              </w:rPr>
            </w:pPr>
            <w:r w:rsidRPr="00266C59">
              <w:rPr>
                <w:sz w:val="22"/>
                <w:szCs w:val="22"/>
              </w:rPr>
              <w:t>Curs 1  – Probleme generale ale calculului structurilor de rezistenta. Schematizări ale sistemelor structurale. Schematizarea comportării materialului; Schematizarea comportării structurii. Tipuri de calcul al structurilor. Surse de neliniaritate: Neliniaritate fizica si geometrica. Analiza statica si dinamica neliniara. Factori determinanți in răspunsul neliniar al cadrelor. Ipoteze de calcul [1-5,8,9].</w:t>
            </w:r>
          </w:p>
        </w:tc>
        <w:tc>
          <w:tcPr>
            <w:tcW w:w="988" w:type="pct"/>
            <w:vMerge w:val="restart"/>
            <w:tcBorders>
              <w:top w:val="single" w:sz="6" w:space="0" w:color="auto"/>
            </w:tcBorders>
            <w:vAlign w:val="center"/>
          </w:tcPr>
          <w:p w14:paraId="40AF7B79" w14:textId="6B79A6A8" w:rsidR="00E61886" w:rsidRPr="00266C59" w:rsidRDefault="00E61886" w:rsidP="007A4A04">
            <w:pPr>
              <w:autoSpaceDE w:val="0"/>
              <w:autoSpaceDN w:val="0"/>
              <w:adjustRightInd w:val="0"/>
              <w:rPr>
                <w:sz w:val="22"/>
                <w:szCs w:val="22"/>
              </w:rPr>
            </w:pPr>
            <w:r w:rsidRPr="00266C59">
              <w:rPr>
                <w:sz w:val="22"/>
                <w:szCs w:val="22"/>
              </w:rPr>
              <w:t>Expunere teoretica: Demonstratii si argumentari la tabla, expuneri comentarii pe marginea materialelor in format electronic (slideuri, internet, video, etc).</w:t>
            </w:r>
          </w:p>
        </w:tc>
        <w:tc>
          <w:tcPr>
            <w:tcW w:w="733" w:type="pct"/>
            <w:vMerge w:val="restart"/>
            <w:tcBorders>
              <w:top w:val="single" w:sz="6" w:space="0" w:color="auto"/>
            </w:tcBorders>
            <w:vAlign w:val="center"/>
          </w:tcPr>
          <w:p w14:paraId="2720B404" w14:textId="0608D7FA" w:rsidR="00E61886" w:rsidRPr="00266C59" w:rsidRDefault="00E61886" w:rsidP="007A4A04">
            <w:pPr>
              <w:autoSpaceDE w:val="0"/>
              <w:autoSpaceDN w:val="0"/>
              <w:adjustRightInd w:val="0"/>
              <w:rPr>
                <w:b/>
                <w:bCs/>
                <w:sz w:val="22"/>
                <w:szCs w:val="22"/>
              </w:rPr>
            </w:pPr>
            <w:r w:rsidRPr="00266C59">
              <w:rPr>
                <w:sz w:val="22"/>
                <w:szCs w:val="22"/>
              </w:rPr>
              <w:t>Cursul este predat modular astfel: Primele sapte cursuri (1-7) acopera programa comuna derulata in paralel cu programul de studiu “Constructii Durbaile din Beton Armat” (CDB). Cursurile 8-14 sunt specifice programului de studiu Inginerie Structurala (IS) si contin elemente teoretice si practice avansate dezvoltate pe marginea subiectelor abordate in primele sapte cursuri. Cursurile pot fi descarcate de la adresa https://www.cosminchiorean.com/students.html</w:t>
            </w:r>
          </w:p>
        </w:tc>
      </w:tr>
      <w:tr w:rsidR="00E61886" w:rsidRPr="00266C59" w14:paraId="77BDC92A" w14:textId="77777777" w:rsidTr="00E61886">
        <w:tc>
          <w:tcPr>
            <w:tcW w:w="3279" w:type="pct"/>
            <w:tcBorders>
              <w:top w:val="single" w:sz="6" w:space="0" w:color="auto"/>
              <w:bottom w:val="single" w:sz="6" w:space="0" w:color="auto"/>
            </w:tcBorders>
            <w:shd w:val="clear" w:color="auto" w:fill="E0E0E0"/>
            <w:vAlign w:val="center"/>
          </w:tcPr>
          <w:p w14:paraId="0B0E7A87" w14:textId="153E1069" w:rsidR="00E61886" w:rsidRPr="00266C59" w:rsidRDefault="00E61886" w:rsidP="00563A5E">
            <w:pPr>
              <w:rPr>
                <w:sz w:val="22"/>
                <w:szCs w:val="22"/>
              </w:rPr>
            </w:pPr>
            <w:r w:rsidRPr="00266C59">
              <w:rPr>
                <w:sz w:val="22"/>
                <w:szCs w:val="22"/>
              </w:rPr>
              <w:t xml:space="preserve">Curs 2 -  Calculul secțiunilor de beton armat si mixte otel-beton in domeniul elasto-plastic. Curbe moment incovoietor-curbura. Curbe de interacțiune plastica.  Relații </w:t>
            </w:r>
            <w:r w:rsidR="00563A5E">
              <w:rPr>
                <w:sz w:val="22"/>
                <w:szCs w:val="22"/>
              </w:rPr>
              <w:t xml:space="preserve">constitutive </w:t>
            </w:r>
            <w:r w:rsidRPr="00266C59">
              <w:rPr>
                <w:sz w:val="22"/>
                <w:szCs w:val="22"/>
              </w:rPr>
              <w:t>neliniare pen</w:t>
            </w:r>
            <w:r w:rsidR="00563A5E">
              <w:rPr>
                <w:sz w:val="22"/>
                <w:szCs w:val="22"/>
              </w:rPr>
              <w:t>tru beton si otel. Analiza M-N</w:t>
            </w:r>
            <w:r w:rsidRPr="00266C59">
              <w:rPr>
                <w:sz w:val="22"/>
                <w:szCs w:val="22"/>
              </w:rPr>
              <w:t xml:space="preserve"> a secțiunilor de forma oarecare. Formularea matematica a procedeului de trasare a curbelor moment-curbura parametrice in forța axiala in cazul incovoierii oblice cu efort axial (solicitări monotone si ciclice). Efectul tensiunilor reziduale. Efectul curgerii lente.</w:t>
            </w:r>
          </w:p>
        </w:tc>
        <w:tc>
          <w:tcPr>
            <w:tcW w:w="988" w:type="pct"/>
            <w:vMerge/>
            <w:vAlign w:val="center"/>
          </w:tcPr>
          <w:p w14:paraId="457F4DA2"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3FD2095B" w14:textId="77777777" w:rsidR="00E61886" w:rsidRPr="00266C59" w:rsidRDefault="00E61886" w:rsidP="007A4A04">
            <w:pPr>
              <w:autoSpaceDE w:val="0"/>
              <w:autoSpaceDN w:val="0"/>
              <w:adjustRightInd w:val="0"/>
              <w:rPr>
                <w:b/>
                <w:bCs/>
                <w:sz w:val="22"/>
                <w:szCs w:val="22"/>
              </w:rPr>
            </w:pPr>
          </w:p>
        </w:tc>
      </w:tr>
      <w:tr w:rsidR="00E61886" w:rsidRPr="00266C59" w14:paraId="34CD0910" w14:textId="77777777" w:rsidTr="00E61886">
        <w:tc>
          <w:tcPr>
            <w:tcW w:w="3279" w:type="pct"/>
            <w:tcBorders>
              <w:top w:val="single" w:sz="6" w:space="0" w:color="auto"/>
              <w:bottom w:val="single" w:sz="6" w:space="0" w:color="auto"/>
            </w:tcBorders>
            <w:shd w:val="clear" w:color="auto" w:fill="E0E0E0"/>
            <w:vAlign w:val="center"/>
          </w:tcPr>
          <w:p w14:paraId="6340B7ED" w14:textId="20F91DF3" w:rsidR="00E61886" w:rsidRPr="00266C59" w:rsidRDefault="00E61886" w:rsidP="007A4A04">
            <w:pPr>
              <w:rPr>
                <w:sz w:val="22"/>
                <w:szCs w:val="22"/>
              </w:rPr>
            </w:pPr>
            <w:r w:rsidRPr="00266C59">
              <w:rPr>
                <w:sz w:val="22"/>
                <w:szCs w:val="22"/>
              </w:rPr>
              <w:t xml:space="preserve">Curs 3 - Răspunsul dinamic neliniar al sistemelor cu număr finit de grade de libertate. Forte perturbatoare armonice, forte tranzitorii, accelerograme. Determinarea caracteristicilor inerțiale, de rigiditate si de amortizare ale schemei de </w:t>
            </w:r>
            <w:r w:rsidRPr="00266C59">
              <w:rPr>
                <w:sz w:val="22"/>
                <w:szCs w:val="22"/>
              </w:rPr>
              <w:lastRenderedPageBreak/>
              <w:t>calcul. Matrice inerțiala, de rigiditate si de amortizare. Ecuația diferențiala matriceala a mișcării. Răspunsul dinamic neliniar al sistemelor cu „n” grade de liberate produs de forte perturbatoare oarecare</w:t>
            </w:r>
          </w:p>
        </w:tc>
        <w:tc>
          <w:tcPr>
            <w:tcW w:w="988" w:type="pct"/>
            <w:vMerge/>
            <w:vAlign w:val="center"/>
          </w:tcPr>
          <w:p w14:paraId="44DCF8A2"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6C3B2A27" w14:textId="77777777" w:rsidR="00E61886" w:rsidRPr="00266C59" w:rsidRDefault="00E61886" w:rsidP="007A4A04">
            <w:pPr>
              <w:autoSpaceDE w:val="0"/>
              <w:autoSpaceDN w:val="0"/>
              <w:adjustRightInd w:val="0"/>
              <w:rPr>
                <w:b/>
                <w:bCs/>
                <w:sz w:val="22"/>
                <w:szCs w:val="22"/>
              </w:rPr>
            </w:pPr>
          </w:p>
        </w:tc>
      </w:tr>
      <w:tr w:rsidR="00E61886" w:rsidRPr="00266C59" w14:paraId="15E6C392" w14:textId="77777777" w:rsidTr="00E61886">
        <w:trPr>
          <w:trHeight w:val="285"/>
        </w:trPr>
        <w:tc>
          <w:tcPr>
            <w:tcW w:w="3279" w:type="pct"/>
            <w:tcBorders>
              <w:top w:val="single" w:sz="6" w:space="0" w:color="auto"/>
            </w:tcBorders>
            <w:shd w:val="clear" w:color="auto" w:fill="E0E0E0"/>
            <w:vAlign w:val="center"/>
          </w:tcPr>
          <w:p w14:paraId="3DADD7B9" w14:textId="2C5A2FEF" w:rsidR="00E61886" w:rsidRPr="00266C59" w:rsidRDefault="00E61886" w:rsidP="007A4A04">
            <w:pPr>
              <w:rPr>
                <w:sz w:val="22"/>
                <w:szCs w:val="22"/>
              </w:rPr>
            </w:pPr>
            <w:r w:rsidRPr="00266C59">
              <w:rPr>
                <w:sz w:val="22"/>
                <w:szCs w:val="22"/>
              </w:rPr>
              <w:t>Curs 4  – Metode de analiza elasto-plastica a structurilor in cadre plane si spațiale. Plastificare concentrata: articulație plastica cu formare instantanee; articulație plastica cu formare graduala. Legea potențialului plastic.  Plastificare distribuita: conceptul de zone plastice. Formularea metodei deplasărilor si a flexibilităților.</w:t>
            </w:r>
          </w:p>
        </w:tc>
        <w:tc>
          <w:tcPr>
            <w:tcW w:w="988" w:type="pct"/>
            <w:vMerge/>
            <w:vAlign w:val="center"/>
          </w:tcPr>
          <w:p w14:paraId="5139989E"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29A0B905" w14:textId="77777777" w:rsidR="00E61886" w:rsidRPr="00266C59" w:rsidRDefault="00E61886" w:rsidP="007A4A04">
            <w:pPr>
              <w:autoSpaceDE w:val="0"/>
              <w:autoSpaceDN w:val="0"/>
              <w:adjustRightInd w:val="0"/>
              <w:rPr>
                <w:b/>
                <w:bCs/>
                <w:sz w:val="22"/>
                <w:szCs w:val="22"/>
              </w:rPr>
            </w:pPr>
          </w:p>
        </w:tc>
      </w:tr>
      <w:tr w:rsidR="00E61886" w:rsidRPr="00266C59" w14:paraId="66DDF861" w14:textId="77777777" w:rsidTr="00E61886">
        <w:trPr>
          <w:trHeight w:val="282"/>
        </w:trPr>
        <w:tc>
          <w:tcPr>
            <w:tcW w:w="3279" w:type="pct"/>
            <w:tcBorders>
              <w:top w:val="single" w:sz="6" w:space="0" w:color="auto"/>
            </w:tcBorders>
            <w:shd w:val="clear" w:color="auto" w:fill="E0E0E0"/>
            <w:vAlign w:val="center"/>
          </w:tcPr>
          <w:p w14:paraId="25419EF7" w14:textId="3F76D00E" w:rsidR="00E61886" w:rsidRPr="00266C59" w:rsidRDefault="00E61886" w:rsidP="007A4A04">
            <w:pPr>
              <w:rPr>
                <w:sz w:val="22"/>
                <w:szCs w:val="22"/>
              </w:rPr>
            </w:pPr>
            <w:r w:rsidRPr="00266C59">
              <w:rPr>
                <w:sz w:val="22"/>
                <w:szCs w:val="22"/>
              </w:rPr>
              <w:t>Curs 5 – Calculul geometric neliniar. Efectul neliniarității geometrice locale. Funcții de stabilitate. Matricea de rigiditate a elementului de bara de cadru spațial in calculul de ordinul al II-lea, Efectul neliniarității geometrice globale.</w:t>
            </w:r>
          </w:p>
        </w:tc>
        <w:tc>
          <w:tcPr>
            <w:tcW w:w="988" w:type="pct"/>
            <w:vMerge/>
            <w:vAlign w:val="center"/>
          </w:tcPr>
          <w:p w14:paraId="617C26DF"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2EC1B3D" w14:textId="77777777" w:rsidR="00E61886" w:rsidRPr="00266C59" w:rsidRDefault="00E61886" w:rsidP="007A4A04">
            <w:pPr>
              <w:autoSpaceDE w:val="0"/>
              <w:autoSpaceDN w:val="0"/>
              <w:adjustRightInd w:val="0"/>
              <w:rPr>
                <w:b/>
                <w:bCs/>
                <w:sz w:val="22"/>
                <w:szCs w:val="22"/>
              </w:rPr>
            </w:pPr>
          </w:p>
        </w:tc>
      </w:tr>
      <w:tr w:rsidR="00E61886" w:rsidRPr="00266C59" w14:paraId="7A56935A" w14:textId="77777777" w:rsidTr="00E61886">
        <w:trPr>
          <w:trHeight w:val="282"/>
        </w:trPr>
        <w:tc>
          <w:tcPr>
            <w:tcW w:w="3279" w:type="pct"/>
            <w:tcBorders>
              <w:top w:val="single" w:sz="6" w:space="0" w:color="auto"/>
            </w:tcBorders>
            <w:shd w:val="clear" w:color="auto" w:fill="E0E0E0"/>
            <w:vAlign w:val="center"/>
          </w:tcPr>
          <w:p w14:paraId="369AC04F" w14:textId="31D5688C" w:rsidR="00E61886" w:rsidRPr="00266C59" w:rsidRDefault="00E61886" w:rsidP="007A4A04">
            <w:pPr>
              <w:rPr>
                <w:sz w:val="22"/>
                <w:szCs w:val="22"/>
              </w:rPr>
            </w:pPr>
            <w:r w:rsidRPr="00266C59">
              <w:rPr>
                <w:sz w:val="22"/>
                <w:szCs w:val="22"/>
              </w:rPr>
              <w:t>Curs 6  – Metode de determinare a soluției in calculul elasto-plastic de ordinul al II-lea. Metoda pașilor controlați de încărcări. Metoda Newton-Raphson</w:t>
            </w:r>
          </w:p>
        </w:tc>
        <w:tc>
          <w:tcPr>
            <w:tcW w:w="988" w:type="pct"/>
            <w:vMerge/>
            <w:vAlign w:val="center"/>
          </w:tcPr>
          <w:p w14:paraId="69D075EE"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D49267D" w14:textId="77777777" w:rsidR="00E61886" w:rsidRPr="00266C59" w:rsidRDefault="00E61886" w:rsidP="007A4A04">
            <w:pPr>
              <w:autoSpaceDE w:val="0"/>
              <w:autoSpaceDN w:val="0"/>
              <w:adjustRightInd w:val="0"/>
              <w:rPr>
                <w:b/>
                <w:bCs/>
                <w:sz w:val="22"/>
                <w:szCs w:val="22"/>
              </w:rPr>
            </w:pPr>
          </w:p>
        </w:tc>
      </w:tr>
      <w:tr w:rsidR="00E61886" w:rsidRPr="00266C59" w14:paraId="6019C8C2" w14:textId="77777777" w:rsidTr="00E61886">
        <w:trPr>
          <w:trHeight w:val="282"/>
        </w:trPr>
        <w:tc>
          <w:tcPr>
            <w:tcW w:w="3279" w:type="pct"/>
            <w:tcBorders>
              <w:top w:val="single" w:sz="6" w:space="0" w:color="auto"/>
            </w:tcBorders>
            <w:shd w:val="clear" w:color="auto" w:fill="E0E0E0"/>
            <w:vAlign w:val="center"/>
          </w:tcPr>
          <w:p w14:paraId="044727E1" w14:textId="754D99D7" w:rsidR="00E61886" w:rsidRPr="00266C59" w:rsidRDefault="00E61886" w:rsidP="007A4A04">
            <w:pPr>
              <w:rPr>
                <w:sz w:val="22"/>
                <w:szCs w:val="22"/>
              </w:rPr>
            </w:pPr>
            <w:r w:rsidRPr="00266C59">
              <w:rPr>
                <w:sz w:val="22"/>
                <w:szCs w:val="22"/>
              </w:rPr>
              <w:t>Curs 7  -   Aplicarea conceptului de analiza statica neliniara avansata (advanced analysis) la proiectarea structurilor in cadre. Stabilirea relatiilor intre concepțiile actuale de proiectare structurala si analiza statica neliniara avansata a structurilor. Comparații intre metodele de proiectare clasice si metoda de analiza avansata (advanced analysis method) [1-5, 10,17,18].</w:t>
            </w:r>
          </w:p>
        </w:tc>
        <w:tc>
          <w:tcPr>
            <w:tcW w:w="988" w:type="pct"/>
            <w:vMerge/>
            <w:vAlign w:val="center"/>
          </w:tcPr>
          <w:p w14:paraId="38D197CA"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5BB8EAEF" w14:textId="77777777" w:rsidR="00E61886" w:rsidRPr="00266C59" w:rsidRDefault="00E61886" w:rsidP="007A4A04">
            <w:pPr>
              <w:autoSpaceDE w:val="0"/>
              <w:autoSpaceDN w:val="0"/>
              <w:adjustRightInd w:val="0"/>
              <w:rPr>
                <w:b/>
                <w:bCs/>
                <w:sz w:val="22"/>
                <w:szCs w:val="22"/>
              </w:rPr>
            </w:pPr>
          </w:p>
        </w:tc>
      </w:tr>
      <w:tr w:rsidR="00E61886" w:rsidRPr="00266C59" w14:paraId="4348882C" w14:textId="77777777" w:rsidTr="00E61886">
        <w:trPr>
          <w:trHeight w:val="282"/>
        </w:trPr>
        <w:tc>
          <w:tcPr>
            <w:tcW w:w="3279" w:type="pct"/>
            <w:tcBorders>
              <w:top w:val="single" w:sz="6" w:space="0" w:color="auto"/>
            </w:tcBorders>
            <w:shd w:val="clear" w:color="auto" w:fill="E0E0E0"/>
            <w:vAlign w:val="center"/>
          </w:tcPr>
          <w:p w14:paraId="6C71BD59" w14:textId="149DE384" w:rsidR="00E61886" w:rsidRPr="00266C59" w:rsidRDefault="00E61886" w:rsidP="007A4A04">
            <w:pPr>
              <w:rPr>
                <w:sz w:val="22"/>
                <w:szCs w:val="22"/>
              </w:rPr>
            </w:pPr>
            <w:r w:rsidRPr="00266C59">
              <w:rPr>
                <w:sz w:val="22"/>
                <w:szCs w:val="22"/>
              </w:rPr>
              <w:t>Curs 8 (IS): Proceduri numerice pentru determinarea curbelor de interacțiune plastica si dimensionare automata a secțiunilor din beton armat si mixte otel beton. [1-3, 6,7].</w:t>
            </w:r>
          </w:p>
        </w:tc>
        <w:tc>
          <w:tcPr>
            <w:tcW w:w="988" w:type="pct"/>
            <w:vMerge/>
            <w:vAlign w:val="center"/>
          </w:tcPr>
          <w:p w14:paraId="6279E6F5"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99E26EF" w14:textId="77777777" w:rsidR="00E61886" w:rsidRPr="00266C59" w:rsidRDefault="00E61886" w:rsidP="007A4A04">
            <w:pPr>
              <w:autoSpaceDE w:val="0"/>
              <w:autoSpaceDN w:val="0"/>
              <w:adjustRightInd w:val="0"/>
              <w:rPr>
                <w:b/>
                <w:bCs/>
                <w:sz w:val="22"/>
                <w:szCs w:val="22"/>
              </w:rPr>
            </w:pPr>
          </w:p>
        </w:tc>
      </w:tr>
      <w:tr w:rsidR="00E61886" w:rsidRPr="00266C59" w14:paraId="258E4AC3" w14:textId="77777777" w:rsidTr="00E61886">
        <w:trPr>
          <w:trHeight w:val="282"/>
        </w:trPr>
        <w:tc>
          <w:tcPr>
            <w:tcW w:w="3279" w:type="pct"/>
            <w:tcBorders>
              <w:top w:val="single" w:sz="6" w:space="0" w:color="auto"/>
            </w:tcBorders>
            <w:shd w:val="clear" w:color="auto" w:fill="E0E0E0"/>
            <w:vAlign w:val="center"/>
          </w:tcPr>
          <w:p w14:paraId="2E9C2B76" w14:textId="6799F23C" w:rsidR="00E61886" w:rsidRPr="00266C59" w:rsidRDefault="00E61886" w:rsidP="007A4A04">
            <w:pPr>
              <w:rPr>
                <w:sz w:val="22"/>
                <w:szCs w:val="22"/>
              </w:rPr>
            </w:pPr>
            <w:r w:rsidRPr="00266C59">
              <w:rPr>
                <w:sz w:val="22"/>
                <w:szCs w:val="22"/>
              </w:rPr>
              <w:t>Curs 9 (IS): Metoda analizei dinamice biografice neliniare (time history). Legi fizice încărcare - descărcare a materialului. Calculul matricelor de rigiditate ținând seama de biografia elementului. Integrarea ecuației diferențiale matriceale: metoda Newmark. Alegerea pasului de integrare. Procedee condițional stabile [1,9,10].</w:t>
            </w:r>
          </w:p>
        </w:tc>
        <w:tc>
          <w:tcPr>
            <w:tcW w:w="988" w:type="pct"/>
            <w:vMerge/>
            <w:vAlign w:val="center"/>
          </w:tcPr>
          <w:p w14:paraId="383C14AD"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3F1FD46" w14:textId="77777777" w:rsidR="00E61886" w:rsidRPr="00266C59" w:rsidRDefault="00E61886" w:rsidP="007A4A04">
            <w:pPr>
              <w:autoSpaceDE w:val="0"/>
              <w:autoSpaceDN w:val="0"/>
              <w:adjustRightInd w:val="0"/>
              <w:rPr>
                <w:b/>
                <w:bCs/>
                <w:sz w:val="22"/>
                <w:szCs w:val="22"/>
              </w:rPr>
            </w:pPr>
          </w:p>
        </w:tc>
      </w:tr>
      <w:tr w:rsidR="00E61886" w:rsidRPr="00266C59" w14:paraId="6BB66F06" w14:textId="77777777" w:rsidTr="00E61886">
        <w:trPr>
          <w:trHeight w:val="282"/>
        </w:trPr>
        <w:tc>
          <w:tcPr>
            <w:tcW w:w="3279" w:type="pct"/>
            <w:tcBorders>
              <w:top w:val="single" w:sz="6" w:space="0" w:color="auto"/>
            </w:tcBorders>
            <w:shd w:val="clear" w:color="auto" w:fill="E0E0E0"/>
            <w:vAlign w:val="center"/>
          </w:tcPr>
          <w:p w14:paraId="72F7BC9C" w14:textId="62C4BCF2" w:rsidR="00E61886" w:rsidRPr="00266C59" w:rsidRDefault="00E61886" w:rsidP="007A4A04">
            <w:pPr>
              <w:rPr>
                <w:sz w:val="22"/>
                <w:szCs w:val="22"/>
              </w:rPr>
            </w:pPr>
            <w:r w:rsidRPr="00266C59">
              <w:rPr>
                <w:sz w:val="22"/>
                <w:szCs w:val="22"/>
              </w:rPr>
              <w:t>Curs 10 (IS): Metode numerice bazate pe conceptul de articulație plastica si zone plastice (metoda flexibilităților). Matricea de rigiditate incrementala si vectorul forțelor echivalente la noduri. Modelul articulațiilor plastice cu formare graduala. Includerea afectului de reconsolidare. Matricea de rigiditate incrementala, forte echivalente [1-5,10].</w:t>
            </w:r>
          </w:p>
        </w:tc>
        <w:tc>
          <w:tcPr>
            <w:tcW w:w="988" w:type="pct"/>
            <w:vMerge/>
            <w:vAlign w:val="center"/>
          </w:tcPr>
          <w:p w14:paraId="250BAB3A"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4BB4A1F7" w14:textId="77777777" w:rsidR="00E61886" w:rsidRPr="00266C59" w:rsidRDefault="00E61886" w:rsidP="007A4A04">
            <w:pPr>
              <w:autoSpaceDE w:val="0"/>
              <w:autoSpaceDN w:val="0"/>
              <w:adjustRightInd w:val="0"/>
              <w:rPr>
                <w:b/>
                <w:bCs/>
                <w:sz w:val="22"/>
                <w:szCs w:val="22"/>
              </w:rPr>
            </w:pPr>
          </w:p>
        </w:tc>
      </w:tr>
      <w:tr w:rsidR="00E61886" w:rsidRPr="00266C59" w14:paraId="5946AFD4" w14:textId="77777777" w:rsidTr="00E61886">
        <w:trPr>
          <w:trHeight w:val="282"/>
        </w:trPr>
        <w:tc>
          <w:tcPr>
            <w:tcW w:w="3279" w:type="pct"/>
            <w:tcBorders>
              <w:top w:val="single" w:sz="6" w:space="0" w:color="auto"/>
            </w:tcBorders>
            <w:shd w:val="clear" w:color="auto" w:fill="E0E0E0"/>
            <w:vAlign w:val="center"/>
          </w:tcPr>
          <w:p w14:paraId="0EE45FBC" w14:textId="174204F5" w:rsidR="00E61886" w:rsidRPr="00266C59" w:rsidRDefault="00E61886" w:rsidP="007A4A04">
            <w:pPr>
              <w:rPr>
                <w:sz w:val="22"/>
                <w:szCs w:val="22"/>
              </w:rPr>
            </w:pPr>
            <w:r w:rsidRPr="00266C59">
              <w:rPr>
                <w:sz w:val="22"/>
                <w:szCs w:val="22"/>
              </w:rPr>
              <w:t xml:space="preserve">Curs 11 (IS): Calculul structurilor cu </w:t>
            </w:r>
            <w:r w:rsidRPr="00266C59">
              <w:rPr>
                <w:sz w:val="22"/>
                <w:szCs w:val="22"/>
              </w:rPr>
              <w:lastRenderedPageBreak/>
              <w:t>deplasari si rotiri mari. Transformări de coordonate neliniare. Analogii intre calculul de stabilitate si studiul modurilor proprii de vibrație [1-5, 10].)</w:t>
            </w:r>
          </w:p>
        </w:tc>
        <w:tc>
          <w:tcPr>
            <w:tcW w:w="988" w:type="pct"/>
            <w:vMerge/>
            <w:vAlign w:val="center"/>
          </w:tcPr>
          <w:p w14:paraId="6A3977AD"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39B11385" w14:textId="77777777" w:rsidR="00E61886" w:rsidRPr="00266C59" w:rsidRDefault="00E61886" w:rsidP="007A4A04">
            <w:pPr>
              <w:autoSpaceDE w:val="0"/>
              <w:autoSpaceDN w:val="0"/>
              <w:adjustRightInd w:val="0"/>
              <w:rPr>
                <w:b/>
                <w:bCs/>
                <w:sz w:val="22"/>
                <w:szCs w:val="22"/>
              </w:rPr>
            </w:pPr>
          </w:p>
        </w:tc>
      </w:tr>
      <w:tr w:rsidR="00E61886" w:rsidRPr="00266C59" w14:paraId="2D38B711" w14:textId="77777777" w:rsidTr="00E61886">
        <w:trPr>
          <w:trHeight w:val="282"/>
        </w:trPr>
        <w:tc>
          <w:tcPr>
            <w:tcW w:w="3279" w:type="pct"/>
            <w:tcBorders>
              <w:top w:val="single" w:sz="6" w:space="0" w:color="auto"/>
            </w:tcBorders>
            <w:shd w:val="clear" w:color="auto" w:fill="E0E0E0"/>
            <w:vAlign w:val="center"/>
          </w:tcPr>
          <w:p w14:paraId="74F6544B" w14:textId="1EC65E69" w:rsidR="00E61886" w:rsidRPr="00266C59" w:rsidRDefault="00E61886" w:rsidP="007A4A04">
            <w:pPr>
              <w:rPr>
                <w:sz w:val="22"/>
                <w:szCs w:val="22"/>
              </w:rPr>
            </w:pPr>
            <w:r w:rsidRPr="00266C59">
              <w:rPr>
                <w:sz w:val="22"/>
                <w:szCs w:val="22"/>
              </w:rPr>
              <w:t>Curs 12 (IS) Metoda pasilor controlati de lungimea de arc. Metoda Crisfield [1].</w:t>
            </w:r>
          </w:p>
        </w:tc>
        <w:tc>
          <w:tcPr>
            <w:tcW w:w="988" w:type="pct"/>
            <w:vMerge/>
            <w:vAlign w:val="center"/>
          </w:tcPr>
          <w:p w14:paraId="290CB935"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6829F8BF" w14:textId="77777777" w:rsidR="00E61886" w:rsidRPr="00266C59" w:rsidRDefault="00E61886" w:rsidP="007A4A04">
            <w:pPr>
              <w:autoSpaceDE w:val="0"/>
              <w:autoSpaceDN w:val="0"/>
              <w:adjustRightInd w:val="0"/>
              <w:rPr>
                <w:b/>
                <w:bCs/>
                <w:sz w:val="22"/>
                <w:szCs w:val="22"/>
              </w:rPr>
            </w:pPr>
          </w:p>
        </w:tc>
      </w:tr>
      <w:tr w:rsidR="00E61886" w:rsidRPr="00266C59" w14:paraId="6313CF3B" w14:textId="77777777" w:rsidTr="00E61886">
        <w:trPr>
          <w:trHeight w:val="282"/>
        </w:trPr>
        <w:tc>
          <w:tcPr>
            <w:tcW w:w="3279" w:type="pct"/>
            <w:tcBorders>
              <w:top w:val="single" w:sz="6" w:space="0" w:color="auto"/>
            </w:tcBorders>
            <w:shd w:val="clear" w:color="auto" w:fill="E0E0E0"/>
            <w:vAlign w:val="center"/>
          </w:tcPr>
          <w:p w14:paraId="1FA34833" w14:textId="2B3BE4B0" w:rsidR="00E61886" w:rsidRPr="00266C59" w:rsidRDefault="00E61886" w:rsidP="007A4A04">
            <w:pPr>
              <w:rPr>
                <w:sz w:val="22"/>
                <w:szCs w:val="22"/>
              </w:rPr>
            </w:pPr>
            <w:r w:rsidRPr="00266C59">
              <w:rPr>
                <w:sz w:val="22"/>
                <w:szCs w:val="22"/>
              </w:rPr>
              <w:t>Curs 13- (IS): Analiza push-over pentru evaluarea performantelor seismice a structurilor in cadre. Curbe de capacitate, deplasare ținta, nivel de performanta.</w:t>
            </w:r>
          </w:p>
        </w:tc>
        <w:tc>
          <w:tcPr>
            <w:tcW w:w="988" w:type="pct"/>
            <w:vMerge/>
            <w:vAlign w:val="center"/>
          </w:tcPr>
          <w:p w14:paraId="56159847"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157FCE23" w14:textId="77777777" w:rsidR="00E61886" w:rsidRPr="00266C59" w:rsidRDefault="00E61886" w:rsidP="007A4A04">
            <w:pPr>
              <w:autoSpaceDE w:val="0"/>
              <w:autoSpaceDN w:val="0"/>
              <w:adjustRightInd w:val="0"/>
              <w:rPr>
                <w:b/>
                <w:bCs/>
                <w:sz w:val="22"/>
                <w:szCs w:val="22"/>
              </w:rPr>
            </w:pPr>
          </w:p>
        </w:tc>
      </w:tr>
      <w:tr w:rsidR="00E61886" w:rsidRPr="00266C59" w14:paraId="358AD793" w14:textId="77777777" w:rsidTr="00E61886">
        <w:trPr>
          <w:trHeight w:val="282"/>
        </w:trPr>
        <w:tc>
          <w:tcPr>
            <w:tcW w:w="3279" w:type="pct"/>
            <w:tcBorders>
              <w:top w:val="single" w:sz="6" w:space="0" w:color="auto"/>
            </w:tcBorders>
            <w:shd w:val="clear" w:color="auto" w:fill="E0E0E0"/>
            <w:vAlign w:val="center"/>
          </w:tcPr>
          <w:p w14:paraId="0A92CA13" w14:textId="06718EB7" w:rsidR="00E61886" w:rsidRPr="00266C59" w:rsidRDefault="00E61886" w:rsidP="007A4A04">
            <w:pPr>
              <w:rPr>
                <w:sz w:val="22"/>
                <w:szCs w:val="22"/>
              </w:rPr>
            </w:pPr>
            <w:r w:rsidRPr="00266C59">
              <w:rPr>
                <w:sz w:val="22"/>
                <w:szCs w:val="22"/>
              </w:rPr>
              <w:t>Curs 14 (IS): Analiza push-over pentru evaluarea performantelor seismice a structurilor in cadre. Curbe de capacitate, deplasare ținta, nivel de performanta.</w:t>
            </w:r>
          </w:p>
        </w:tc>
        <w:tc>
          <w:tcPr>
            <w:tcW w:w="988" w:type="pct"/>
            <w:vMerge/>
            <w:tcBorders>
              <w:bottom w:val="single" w:sz="6" w:space="0" w:color="auto"/>
            </w:tcBorders>
            <w:vAlign w:val="center"/>
          </w:tcPr>
          <w:p w14:paraId="3C5EDF9E" w14:textId="77777777" w:rsidR="00E61886" w:rsidRPr="00266C59" w:rsidRDefault="00E61886" w:rsidP="007A4A04">
            <w:pPr>
              <w:autoSpaceDE w:val="0"/>
              <w:autoSpaceDN w:val="0"/>
              <w:adjustRightInd w:val="0"/>
              <w:rPr>
                <w:b/>
                <w:bCs/>
                <w:sz w:val="22"/>
                <w:szCs w:val="22"/>
              </w:rPr>
            </w:pPr>
          </w:p>
        </w:tc>
        <w:tc>
          <w:tcPr>
            <w:tcW w:w="733" w:type="pct"/>
            <w:vMerge/>
            <w:tcBorders>
              <w:bottom w:val="single" w:sz="6" w:space="0" w:color="auto"/>
            </w:tcBorders>
            <w:vAlign w:val="center"/>
          </w:tcPr>
          <w:p w14:paraId="1EB58A64" w14:textId="77777777" w:rsidR="00E61886" w:rsidRPr="00266C59" w:rsidRDefault="00E61886" w:rsidP="007A4A04">
            <w:pPr>
              <w:autoSpaceDE w:val="0"/>
              <w:autoSpaceDN w:val="0"/>
              <w:adjustRightInd w:val="0"/>
              <w:rPr>
                <w:b/>
                <w:bCs/>
                <w:sz w:val="22"/>
                <w:szCs w:val="22"/>
              </w:rPr>
            </w:pPr>
          </w:p>
        </w:tc>
      </w:tr>
      <w:tr w:rsidR="00755D78" w:rsidRPr="00266C59" w14:paraId="688A643C" w14:textId="77777777" w:rsidTr="00E50E8C">
        <w:tc>
          <w:tcPr>
            <w:tcW w:w="5000" w:type="pct"/>
            <w:gridSpan w:val="3"/>
            <w:tcBorders>
              <w:top w:val="single" w:sz="6" w:space="0" w:color="auto"/>
              <w:bottom w:val="single" w:sz="12" w:space="0" w:color="auto"/>
            </w:tcBorders>
            <w:shd w:val="clear" w:color="auto" w:fill="E0E0E0"/>
            <w:vAlign w:val="center"/>
          </w:tcPr>
          <w:p w14:paraId="16983733" w14:textId="333B6ED3" w:rsidR="006200A9" w:rsidRPr="00266C59" w:rsidRDefault="005B295D" w:rsidP="007A4A04">
            <w:pPr>
              <w:rPr>
                <w:sz w:val="22"/>
                <w:szCs w:val="22"/>
              </w:rPr>
            </w:pPr>
            <w:r w:rsidRPr="00266C59">
              <w:rPr>
                <w:sz w:val="22"/>
                <w:szCs w:val="22"/>
              </w:rPr>
              <w:t>Bibliografie</w:t>
            </w:r>
            <w:r w:rsidRPr="00266C59">
              <w:rPr>
                <w:sz w:val="22"/>
                <w:szCs w:val="22"/>
              </w:rPr>
              <w:cr/>
              <w:t>1. Chiorean, C.G., Aplicatii software pentru analiza neliniara a structurilor in cadre, Ed. UTPRES, 2006.</w:t>
            </w:r>
            <w:r w:rsidRPr="00266C59">
              <w:rPr>
                <w:sz w:val="22"/>
                <w:szCs w:val="22"/>
              </w:rPr>
              <w:cr/>
              <w:t>2. Chiorean, C.G., Calculul neliniar al structurilor. Partea I. Structuri plane,  Ed. UTPRES, 2009.</w:t>
            </w:r>
            <w:r w:rsidRPr="00266C59">
              <w:rPr>
                <w:sz w:val="22"/>
                <w:szCs w:val="22"/>
              </w:rPr>
              <w:cr/>
              <w:t>3. Chiorean, C.G., Computerised interaction diagrams and moment capacity contours for composite cross sections of arbitrary shapes, Elsevier Science Publisher, 2010.</w:t>
            </w:r>
            <w:r w:rsidRPr="00266C59">
              <w:rPr>
                <w:sz w:val="22"/>
                <w:szCs w:val="22"/>
              </w:rPr>
              <w:cr/>
              <w:t>4. Chiorean, C.G., Second-order flexibility based model for nonlinear inelastic analysis of 3D semir-rigid steel frmaeworks, Engineering Structures, , Elsevier Science Publisher, 2017.</w:t>
            </w:r>
            <w:r w:rsidRPr="00266C59">
              <w:rPr>
                <w:sz w:val="22"/>
                <w:szCs w:val="22"/>
              </w:rPr>
              <w:cr/>
              <w:t>5. Chiorean C.G., Marchis I.V., A second-order flexibility based model for steel-frames of tapered members, Journal of Constructional Steel Research, Elsevier, 2017.</w:t>
            </w:r>
            <w:r w:rsidRPr="00266C59">
              <w:rPr>
                <w:sz w:val="22"/>
                <w:szCs w:val="22"/>
              </w:rPr>
              <w:cr/>
              <w:t>6. Alfano, G., Marmo, F., Rosati, L., An unconditionally convergent algorithm for the evaluation of the ultimate limit state of RC sections subject to axial force and biaxial bending, Interational Journal for Numerical Methods in Engineering, 72(6), 924-963, 2007.</w:t>
            </w:r>
            <w:r w:rsidRPr="00266C59">
              <w:rPr>
                <w:sz w:val="22"/>
                <w:szCs w:val="22"/>
              </w:rPr>
              <w:cr/>
              <w:t>7. Rosati, L., Marmo, F., Seroieri, R., Enhanced solution strategies for the ultimate strength analysis of composite steel-concrete sections subject to axial force and biaxial bending, Computer Methods in Applied Mechanics and Engineering, 197(9-12), 1033-1055, 2008.</w:t>
            </w:r>
            <w:r w:rsidRPr="00266C59">
              <w:rPr>
                <w:sz w:val="22"/>
                <w:szCs w:val="22"/>
              </w:rPr>
              <w:cr/>
              <w:t>8. Avram, C, s.al., Structuri din beton armat-metoda elementelor finite, teoria echivalentelor, Ed. Academiei Romane, 1984.</w:t>
            </w:r>
            <w:r w:rsidRPr="00266C59">
              <w:rPr>
                <w:sz w:val="22"/>
                <w:szCs w:val="22"/>
              </w:rPr>
              <w:cr/>
              <w:t>9. Barsan, G.M., Dinamica si stabilitatea constructiilor, Ed. Didactica si Pedagogica, Bucuresti, 1979.</w:t>
            </w:r>
            <w:r w:rsidRPr="00266C59">
              <w:rPr>
                <w:sz w:val="22"/>
                <w:szCs w:val="22"/>
              </w:rPr>
              <w:cr/>
              <w:t>10. Li,G.Q.,  Li, J.J., Advanced analysis and design of steel frames, John Wiley &amp; Sons, 2007</w:t>
            </w:r>
            <w:r w:rsidRPr="00266C59">
              <w:rPr>
                <w:sz w:val="22"/>
                <w:szCs w:val="22"/>
              </w:rPr>
              <w:cr/>
              <w:t>11. COOK, R.D., MALKUS, D.S., PLESHA, M.E., Concepts and applications of finite element analysis, John Wiley&amp;Sons, 1996.</w:t>
            </w:r>
            <w:r w:rsidRPr="00266C59">
              <w:rPr>
                <w:sz w:val="22"/>
                <w:szCs w:val="22"/>
              </w:rPr>
              <w:cr/>
              <w:t>12. CHIOREAN, C.G., www.cosminchiorean.com : Metoda elementului finit. Note de curs online. 2009.</w:t>
            </w:r>
            <w:r w:rsidRPr="00266C59">
              <w:rPr>
                <w:sz w:val="22"/>
                <w:szCs w:val="22"/>
              </w:rPr>
              <w:cr/>
              <w:t>13. CHIOREAN, C.G., www.cosminchiorean.com GFAS, NEFCAD, ASEP- Manuale de utilizare, 2009.</w:t>
            </w:r>
            <w:r w:rsidRPr="00266C59">
              <w:rPr>
                <w:sz w:val="22"/>
                <w:szCs w:val="22"/>
              </w:rPr>
              <w:cr/>
              <w:t>14. GFAS, Geostru software, www.geostru.com</w:t>
            </w:r>
            <w:r w:rsidRPr="00266C59">
              <w:rPr>
                <w:sz w:val="22"/>
                <w:szCs w:val="22"/>
              </w:rPr>
              <w:cr/>
              <w:t>15. ABAQUS, Dessault Systems, www.simulia.com</w:t>
            </w:r>
            <w:r w:rsidRPr="00266C59">
              <w:rPr>
                <w:sz w:val="22"/>
                <w:szCs w:val="22"/>
              </w:rPr>
              <w:cr/>
              <w:t>16. OpenSees, https://opensees.berkeley.edu/</w:t>
            </w:r>
            <w:r w:rsidRPr="00266C59">
              <w:rPr>
                <w:sz w:val="22"/>
                <w:szCs w:val="22"/>
              </w:rPr>
              <w:cr/>
              <w:t>17. Eurocode 8, Design of structures for earthquake resistance, January, 2003, European Committee for Standardization, 2003.</w:t>
            </w:r>
            <w:r w:rsidRPr="00266C59">
              <w:rPr>
                <w:sz w:val="22"/>
                <w:szCs w:val="22"/>
              </w:rPr>
              <w:cr/>
              <w:t>18. FEMA 356 — Prestandard and Commentary for the Seismic Rehabilitation of Buildings, Federal Emergency Management Agency, 2000.</w:t>
            </w:r>
            <w:r w:rsidRPr="00266C59">
              <w:rPr>
                <w:sz w:val="22"/>
                <w:szCs w:val="22"/>
              </w:rPr>
              <w:cr/>
            </w:r>
            <w:r w:rsidRPr="00266C59">
              <w:rPr>
                <w:sz w:val="22"/>
                <w:szCs w:val="22"/>
              </w:rPr>
              <w:cr/>
              <w:t>Reviste:</w:t>
            </w:r>
            <w:r w:rsidRPr="00266C59">
              <w:rPr>
                <w:sz w:val="22"/>
                <w:szCs w:val="22"/>
              </w:rPr>
              <w:cr/>
              <w:t>Journal of Computers and Structures</w:t>
            </w:r>
            <w:r w:rsidRPr="00266C59">
              <w:rPr>
                <w:sz w:val="22"/>
                <w:szCs w:val="22"/>
              </w:rPr>
              <w:cr/>
              <w:t>Journal of Engineering Structures</w:t>
            </w:r>
            <w:r w:rsidRPr="00266C59">
              <w:rPr>
                <w:sz w:val="22"/>
                <w:szCs w:val="22"/>
              </w:rPr>
              <w:cr/>
              <w:t>Journal of Constructional Steel Research</w:t>
            </w:r>
            <w:r w:rsidRPr="00266C59">
              <w:rPr>
                <w:sz w:val="22"/>
                <w:szCs w:val="22"/>
              </w:rPr>
              <w:cr/>
              <w:t>International journal of Computer Methods in Applied Mechanics and Engineering.</w:t>
            </w:r>
            <w:r w:rsidRPr="00266C59">
              <w:rPr>
                <w:sz w:val="22"/>
                <w:szCs w:val="22"/>
              </w:rPr>
              <w:cr/>
              <w:t>Journal of Structural Engineering.</w:t>
            </w:r>
            <w:r w:rsidRPr="00266C59">
              <w:rPr>
                <w:sz w:val="22"/>
                <w:szCs w:val="22"/>
              </w:rPr>
              <w:cr/>
            </w:r>
            <w:r w:rsidRPr="00266C59">
              <w:rPr>
                <w:sz w:val="22"/>
                <w:szCs w:val="22"/>
              </w:rPr>
              <w:cr/>
              <w:t>Structura de cercetare</w:t>
            </w:r>
            <w:r w:rsidRPr="00266C59">
              <w:rPr>
                <w:sz w:val="22"/>
                <w:szCs w:val="22"/>
              </w:rPr>
              <w:cr/>
              <w:t>COMPUTATIONAL MODELING AND ADVANCED SIMULATION IN STRUCTURAL AND GEOTECHNICAL ENGINEERING https://constructii.utcluj.ro/files/Departamente/Mecon/2019-2020/CMASSGE.pdf</w:t>
            </w:r>
          </w:p>
        </w:tc>
      </w:tr>
      <w:tr w:rsidR="00E61886" w:rsidRPr="00266C59" w14:paraId="71EDA569" w14:textId="77777777" w:rsidTr="00E61886">
        <w:tc>
          <w:tcPr>
            <w:tcW w:w="3279" w:type="pct"/>
            <w:tcBorders>
              <w:top w:val="single" w:sz="12" w:space="0" w:color="auto"/>
            </w:tcBorders>
            <w:shd w:val="clear" w:color="auto" w:fill="E0E0E0"/>
            <w:vAlign w:val="center"/>
          </w:tcPr>
          <w:p w14:paraId="0FB99884" w14:textId="3498E6DF" w:rsidR="00E61886" w:rsidRPr="00266C59" w:rsidRDefault="00A00E64" w:rsidP="007A4A04">
            <w:pPr>
              <w:rPr>
                <w:sz w:val="22"/>
                <w:szCs w:val="22"/>
              </w:rPr>
            </w:pPr>
            <w:r>
              <w:rPr>
                <w:sz w:val="22"/>
                <w:szCs w:val="22"/>
              </w:rPr>
              <w:t>9</w:t>
            </w:r>
            <w:r w:rsidR="00E61886" w:rsidRPr="00266C59">
              <w:rPr>
                <w:sz w:val="22"/>
                <w:szCs w:val="22"/>
              </w:rPr>
              <w:t xml:space="preserve">.2  </w:t>
            </w:r>
            <w:r w:rsidR="00E61886" w:rsidRPr="00266C59">
              <w:rPr>
                <w:rFonts w:eastAsia="Times New Roman"/>
                <w:sz w:val="22"/>
                <w:szCs w:val="22"/>
              </w:rPr>
              <w:t>laborator</w:t>
            </w:r>
          </w:p>
        </w:tc>
        <w:tc>
          <w:tcPr>
            <w:tcW w:w="988" w:type="pct"/>
            <w:tcBorders>
              <w:top w:val="single" w:sz="12" w:space="0" w:color="auto"/>
            </w:tcBorders>
            <w:vAlign w:val="center"/>
          </w:tcPr>
          <w:p w14:paraId="5E1CB141" w14:textId="77777777" w:rsidR="00E61886" w:rsidRPr="00266C59" w:rsidRDefault="00E61886" w:rsidP="007A4A04">
            <w:pPr>
              <w:rPr>
                <w:sz w:val="22"/>
                <w:szCs w:val="22"/>
              </w:rPr>
            </w:pPr>
            <w:r w:rsidRPr="00266C59">
              <w:rPr>
                <w:sz w:val="22"/>
                <w:szCs w:val="22"/>
              </w:rPr>
              <w:t xml:space="preserve">Metode de </w:t>
            </w:r>
            <w:r w:rsidRPr="00266C59">
              <w:rPr>
                <w:sz w:val="22"/>
                <w:szCs w:val="22"/>
              </w:rPr>
              <w:lastRenderedPageBreak/>
              <w:t>predare</w:t>
            </w:r>
          </w:p>
        </w:tc>
        <w:tc>
          <w:tcPr>
            <w:tcW w:w="733" w:type="pct"/>
            <w:tcBorders>
              <w:top w:val="single" w:sz="12" w:space="0" w:color="auto"/>
            </w:tcBorders>
            <w:vAlign w:val="center"/>
          </w:tcPr>
          <w:p w14:paraId="0DC8F863" w14:textId="77777777" w:rsidR="00E61886" w:rsidRPr="00266C59" w:rsidRDefault="00E61886" w:rsidP="007A4A04">
            <w:pPr>
              <w:rPr>
                <w:sz w:val="22"/>
                <w:szCs w:val="22"/>
              </w:rPr>
            </w:pPr>
            <w:r w:rsidRPr="00266C59">
              <w:rPr>
                <w:sz w:val="22"/>
                <w:szCs w:val="22"/>
              </w:rPr>
              <w:lastRenderedPageBreak/>
              <w:t>Observaţii</w:t>
            </w:r>
          </w:p>
        </w:tc>
      </w:tr>
      <w:tr w:rsidR="00E61886" w:rsidRPr="00266C59" w14:paraId="452F90DD" w14:textId="77777777" w:rsidTr="00E61886">
        <w:tc>
          <w:tcPr>
            <w:tcW w:w="3279" w:type="pct"/>
            <w:shd w:val="clear" w:color="auto" w:fill="E0E0E0"/>
            <w:vAlign w:val="center"/>
          </w:tcPr>
          <w:p w14:paraId="367BA7E1" w14:textId="5966FE86" w:rsidR="00E61886" w:rsidRPr="00266C59" w:rsidRDefault="00E61886" w:rsidP="007C5D95">
            <w:pPr>
              <w:overflowPunct w:val="0"/>
              <w:autoSpaceDE w:val="0"/>
              <w:autoSpaceDN w:val="0"/>
              <w:adjustRightInd w:val="0"/>
              <w:textAlignment w:val="baseline"/>
              <w:rPr>
                <w:sz w:val="22"/>
                <w:szCs w:val="22"/>
              </w:rPr>
            </w:pPr>
            <w:r w:rsidRPr="00266C59">
              <w:rPr>
                <w:sz w:val="22"/>
                <w:szCs w:val="22"/>
              </w:rPr>
              <w:t>Lucrarea 1-3 Analiza secțiunilor in domeniul elasto-plastic . Crearea modelului numeric pentru trasarea curbelor de interacțiune plastica si moment-curbura a secțiunilor din beton armat, din otel sau compozite otel beton (Aplicația ASEP, OpenSees):</w:t>
            </w:r>
            <w:r w:rsidRPr="00266C59">
              <w:rPr>
                <w:sz w:val="22"/>
                <w:szCs w:val="22"/>
              </w:rPr>
              <w:cr/>
              <w:t>- Influenta tensiunilor reziduale si a relațiilor constitutive asupra răspunsului elasto-plastic a secțiunilor metalice, din beton-armat si compozite otel-beton. Trasarea curbelor moment-încovoietor curbura.</w:t>
            </w:r>
            <w:r w:rsidRPr="00266C59">
              <w:rPr>
                <w:sz w:val="22"/>
                <w:szCs w:val="22"/>
              </w:rPr>
              <w:cr/>
              <w:t>- Trasarea curbelor de interacțiune plastica si moment încovoietor-curbura (monoton si ciclic) pentru o secțiune de beton armat si compozita otel-beton de forma oarecare.</w:t>
            </w:r>
            <w:r w:rsidRPr="00266C59">
              <w:rPr>
                <w:sz w:val="22"/>
                <w:szCs w:val="22"/>
              </w:rPr>
              <w:cr/>
              <w:t>Dimensionarea automata a secțiunilor din beton armat si mixte oțel-beton.</w:t>
            </w:r>
          </w:p>
        </w:tc>
        <w:tc>
          <w:tcPr>
            <w:tcW w:w="988" w:type="pct"/>
            <w:vMerge w:val="restart"/>
            <w:vAlign w:val="center"/>
          </w:tcPr>
          <w:p w14:paraId="40E4256D" w14:textId="75780DBA" w:rsidR="00E61886" w:rsidRPr="00266C59" w:rsidRDefault="00E61886" w:rsidP="007C5D95">
            <w:pPr>
              <w:rPr>
                <w:sz w:val="22"/>
                <w:szCs w:val="22"/>
              </w:rPr>
            </w:pPr>
            <w:r w:rsidRPr="00266C59">
              <w:rPr>
                <w:sz w:val="22"/>
                <w:szCs w:val="22"/>
              </w:rPr>
              <w:t>Expunere, aplicatii</w:t>
            </w:r>
          </w:p>
        </w:tc>
        <w:tc>
          <w:tcPr>
            <w:tcW w:w="733" w:type="pct"/>
            <w:vMerge w:val="restart"/>
            <w:vAlign w:val="center"/>
          </w:tcPr>
          <w:p w14:paraId="0B7C9367" w14:textId="28A18C9A" w:rsidR="00E61886" w:rsidRPr="00266C59" w:rsidRDefault="00E61886" w:rsidP="007C5D95">
            <w:pPr>
              <w:rPr>
                <w:sz w:val="22"/>
                <w:szCs w:val="22"/>
              </w:rPr>
            </w:pPr>
            <w:r w:rsidRPr="00266C59">
              <w:rPr>
                <w:sz w:val="22"/>
                <w:szCs w:val="22"/>
              </w:rPr>
              <w:t>Lucrarile vor consta in crearea si rularea unor modele numerice asociate problemelor intilnite in practica curenta de proiectare. Vor fi utilizate aplicatiile software : 1. NEFCAD/ASEP(cosminchiorean.com); 2.  ABAQUS/NONLINEAR-(www.simulia.com. ) 3. Open Sees 4. GFAS www.geostru.com.</w:t>
            </w:r>
          </w:p>
        </w:tc>
      </w:tr>
      <w:tr w:rsidR="00E61886" w:rsidRPr="00266C59" w14:paraId="00E9AA86" w14:textId="77777777" w:rsidTr="00E61886">
        <w:tc>
          <w:tcPr>
            <w:tcW w:w="3279" w:type="pct"/>
            <w:shd w:val="clear" w:color="auto" w:fill="E0E0E0"/>
            <w:vAlign w:val="center"/>
          </w:tcPr>
          <w:p w14:paraId="75B6BA8D" w14:textId="33C576EF" w:rsidR="00E61886" w:rsidRPr="00266C59" w:rsidRDefault="00E61886" w:rsidP="007C5D95">
            <w:pPr>
              <w:overflowPunct w:val="0"/>
              <w:autoSpaceDE w:val="0"/>
              <w:autoSpaceDN w:val="0"/>
              <w:adjustRightInd w:val="0"/>
              <w:textAlignment w:val="baseline"/>
              <w:rPr>
                <w:sz w:val="22"/>
                <w:szCs w:val="22"/>
              </w:rPr>
            </w:pPr>
            <w:r w:rsidRPr="00266C59">
              <w:rPr>
                <w:sz w:val="22"/>
                <w:szCs w:val="22"/>
              </w:rPr>
              <w:t>Lucrarea 1-3 Analiza secțiunilor in domeniul elasto-plastic . Crearea modelului numeric pentru trasarea curbelor de interacțiune plastica si moment-curbura a secțiunilor din beton armat, din otel sau compozite otel beton (Aplicația ASEP, OpenSees):</w:t>
            </w:r>
            <w:r w:rsidRPr="00266C59">
              <w:rPr>
                <w:sz w:val="22"/>
                <w:szCs w:val="22"/>
              </w:rPr>
              <w:cr/>
              <w:t>- Influenta tensiunilor reziduale si a relațiilor constitutive asupra răspunsului elasto-plastic a secțiunilor metalice, din beton-armat si compozite otel-beton. Trasarea curbelor moment-încovoietor curbura.</w:t>
            </w:r>
            <w:r w:rsidRPr="00266C59">
              <w:rPr>
                <w:sz w:val="22"/>
                <w:szCs w:val="22"/>
              </w:rPr>
              <w:cr/>
              <w:t>- Trasarea curbelor de interacțiune plastica si moment încovoietor-curbura (monoton si ciclic) pentru o secțiune de beton armat si compozita otel-beton de forma oarecare.</w:t>
            </w:r>
            <w:r w:rsidRPr="00266C59">
              <w:rPr>
                <w:sz w:val="22"/>
                <w:szCs w:val="22"/>
              </w:rPr>
              <w:cr/>
              <w:t>Dimensionarea automata a secțiunilor din beton armat si mixte oțel-beton.</w:t>
            </w:r>
          </w:p>
        </w:tc>
        <w:tc>
          <w:tcPr>
            <w:tcW w:w="988" w:type="pct"/>
            <w:vMerge/>
            <w:vAlign w:val="center"/>
          </w:tcPr>
          <w:p w14:paraId="7E1FA5A2" w14:textId="77777777" w:rsidR="00E61886" w:rsidRPr="00266C59" w:rsidRDefault="00E61886" w:rsidP="007C5D95">
            <w:pPr>
              <w:rPr>
                <w:sz w:val="22"/>
                <w:szCs w:val="22"/>
              </w:rPr>
            </w:pPr>
          </w:p>
        </w:tc>
        <w:tc>
          <w:tcPr>
            <w:tcW w:w="733" w:type="pct"/>
            <w:vMerge/>
            <w:vAlign w:val="center"/>
          </w:tcPr>
          <w:p w14:paraId="1F224625" w14:textId="77777777" w:rsidR="00E61886" w:rsidRPr="00266C59" w:rsidRDefault="00E61886" w:rsidP="007C5D95">
            <w:pPr>
              <w:rPr>
                <w:sz w:val="22"/>
                <w:szCs w:val="22"/>
              </w:rPr>
            </w:pPr>
          </w:p>
        </w:tc>
      </w:tr>
      <w:tr w:rsidR="00E61886" w:rsidRPr="00266C59" w14:paraId="3741F6CB" w14:textId="77777777" w:rsidTr="00E61886">
        <w:tc>
          <w:tcPr>
            <w:tcW w:w="3279" w:type="pct"/>
            <w:shd w:val="clear" w:color="auto" w:fill="E0E0E0"/>
            <w:vAlign w:val="center"/>
          </w:tcPr>
          <w:p w14:paraId="21BE08C7" w14:textId="433D16F7" w:rsidR="00E61886" w:rsidRPr="00266C59" w:rsidRDefault="00E61886" w:rsidP="007C5D95">
            <w:pPr>
              <w:overflowPunct w:val="0"/>
              <w:autoSpaceDE w:val="0"/>
              <w:autoSpaceDN w:val="0"/>
              <w:adjustRightInd w:val="0"/>
              <w:textAlignment w:val="baseline"/>
              <w:rPr>
                <w:sz w:val="22"/>
                <w:szCs w:val="22"/>
              </w:rPr>
            </w:pPr>
            <w:r w:rsidRPr="00266C59">
              <w:rPr>
                <w:sz w:val="22"/>
                <w:szCs w:val="22"/>
              </w:rPr>
              <w:t>Lucrarea 1-3 Analiza secțiunilor in domeniul elasto-plastic . Crearea modelului numeric pentru trasarea curbelor de interacțiune plastica si moment-curbura a secțiunilor din beton armat, din otel sau compozite otel beton (Aplicația ASEP, OpenSees):</w:t>
            </w:r>
            <w:r w:rsidRPr="00266C59">
              <w:rPr>
                <w:sz w:val="22"/>
                <w:szCs w:val="22"/>
              </w:rPr>
              <w:cr/>
              <w:t>- Influenta tensiunilor reziduale si a relațiilor constitutive asupra răspunsului elasto-plastic a secțiunilor metalice, din beton-armat si compozite otel-beton. Trasarea curbelor moment-încovoietor curbura.</w:t>
            </w:r>
            <w:r w:rsidRPr="00266C59">
              <w:rPr>
                <w:sz w:val="22"/>
                <w:szCs w:val="22"/>
              </w:rPr>
              <w:cr/>
              <w:t>- Trasarea curbelor de interacțiune plastica si moment încovoietor-curbura (monoton si ciclic) pentru o secțiune de beton armat si compozita otel-beton de forma oarecare.</w:t>
            </w:r>
            <w:r w:rsidRPr="00266C59">
              <w:rPr>
                <w:sz w:val="22"/>
                <w:szCs w:val="22"/>
              </w:rPr>
              <w:cr/>
              <w:t xml:space="preserve">Dimensionarea automata a secțiunilor din </w:t>
            </w:r>
            <w:r w:rsidRPr="00266C59">
              <w:rPr>
                <w:sz w:val="22"/>
                <w:szCs w:val="22"/>
              </w:rPr>
              <w:lastRenderedPageBreak/>
              <w:t>beton armat si mixte oțel-beton.</w:t>
            </w:r>
          </w:p>
        </w:tc>
        <w:tc>
          <w:tcPr>
            <w:tcW w:w="988" w:type="pct"/>
            <w:vMerge/>
            <w:vAlign w:val="center"/>
          </w:tcPr>
          <w:p w14:paraId="1263817A" w14:textId="77777777" w:rsidR="00E61886" w:rsidRPr="00266C59" w:rsidRDefault="00E61886" w:rsidP="007C5D95">
            <w:pPr>
              <w:rPr>
                <w:sz w:val="22"/>
                <w:szCs w:val="22"/>
              </w:rPr>
            </w:pPr>
          </w:p>
        </w:tc>
        <w:tc>
          <w:tcPr>
            <w:tcW w:w="733" w:type="pct"/>
            <w:vMerge/>
            <w:vAlign w:val="center"/>
          </w:tcPr>
          <w:p w14:paraId="0E6AEE3B" w14:textId="77777777" w:rsidR="00E61886" w:rsidRPr="00266C59" w:rsidRDefault="00E61886" w:rsidP="007C5D95">
            <w:pPr>
              <w:rPr>
                <w:sz w:val="22"/>
                <w:szCs w:val="22"/>
              </w:rPr>
            </w:pPr>
          </w:p>
        </w:tc>
      </w:tr>
      <w:tr w:rsidR="00E61886" w:rsidRPr="00266C59" w14:paraId="1B63810E" w14:textId="77777777" w:rsidTr="00E61886">
        <w:tc>
          <w:tcPr>
            <w:tcW w:w="3279" w:type="pct"/>
            <w:shd w:val="clear" w:color="auto" w:fill="E0E0E0"/>
            <w:vAlign w:val="center"/>
          </w:tcPr>
          <w:p w14:paraId="35A5E0CA" w14:textId="67CA3A8E" w:rsidR="00E61886" w:rsidRPr="00266C59" w:rsidRDefault="00E61886" w:rsidP="007C5D95">
            <w:pPr>
              <w:overflowPunct w:val="0"/>
              <w:autoSpaceDE w:val="0"/>
              <w:autoSpaceDN w:val="0"/>
              <w:adjustRightInd w:val="0"/>
              <w:textAlignment w:val="baseline"/>
              <w:rPr>
                <w:sz w:val="22"/>
                <w:szCs w:val="22"/>
              </w:rPr>
            </w:pPr>
            <w:r w:rsidRPr="00266C59">
              <w:rPr>
                <w:sz w:val="22"/>
                <w:szCs w:val="22"/>
              </w:rPr>
              <w:t>Lucrarea 4-8: Analiza avansata neliniara a structurilor in cadre (elemente de tip bara, elemente de tip shell, elemente de tip brick). Crearea unor modele avansate si determinarea răspunsului static si dinamic neliniar a principalelor structuri de calibrare propuse in literatura de specialitate pentru structuri din otel si compozite otel-beton armat. (Aplicațiile NEFCAD , OpenSEES, Abaqus)</w:t>
            </w:r>
          </w:p>
        </w:tc>
        <w:tc>
          <w:tcPr>
            <w:tcW w:w="988" w:type="pct"/>
            <w:vMerge/>
            <w:vAlign w:val="center"/>
          </w:tcPr>
          <w:p w14:paraId="37AD66F2" w14:textId="77777777" w:rsidR="00E61886" w:rsidRPr="00266C59" w:rsidRDefault="00E61886" w:rsidP="007C5D95">
            <w:pPr>
              <w:rPr>
                <w:sz w:val="22"/>
                <w:szCs w:val="22"/>
              </w:rPr>
            </w:pPr>
          </w:p>
        </w:tc>
        <w:tc>
          <w:tcPr>
            <w:tcW w:w="733" w:type="pct"/>
            <w:vMerge/>
            <w:vAlign w:val="center"/>
          </w:tcPr>
          <w:p w14:paraId="12532949" w14:textId="77777777" w:rsidR="00E61886" w:rsidRPr="00266C59" w:rsidRDefault="00E61886" w:rsidP="007C5D95">
            <w:pPr>
              <w:rPr>
                <w:sz w:val="22"/>
                <w:szCs w:val="22"/>
              </w:rPr>
            </w:pPr>
          </w:p>
        </w:tc>
      </w:tr>
      <w:tr w:rsidR="00E61886" w:rsidRPr="00266C59" w14:paraId="52998300" w14:textId="77777777" w:rsidTr="00E61886">
        <w:tc>
          <w:tcPr>
            <w:tcW w:w="3279" w:type="pct"/>
            <w:shd w:val="clear" w:color="auto" w:fill="E0E0E0"/>
            <w:vAlign w:val="center"/>
          </w:tcPr>
          <w:p w14:paraId="1E4C19BA" w14:textId="059AC330" w:rsidR="00E61886" w:rsidRPr="00266C59" w:rsidRDefault="00E61886" w:rsidP="007C5D95">
            <w:pPr>
              <w:overflowPunct w:val="0"/>
              <w:autoSpaceDE w:val="0"/>
              <w:autoSpaceDN w:val="0"/>
              <w:adjustRightInd w:val="0"/>
              <w:textAlignment w:val="baseline"/>
              <w:rPr>
                <w:sz w:val="22"/>
                <w:szCs w:val="22"/>
              </w:rPr>
            </w:pPr>
            <w:r w:rsidRPr="00266C59">
              <w:rPr>
                <w:sz w:val="22"/>
                <w:szCs w:val="22"/>
              </w:rPr>
              <w:t>Lucrarea 4-8: Analiza avansata neliniara a structurilor in cadre (elemente de tip bara, elemente de tip shell, elemente de tip brick). Crearea unor modele avansate si determinarea răspunsului static si dinamic neliniar a principalelor structuri de calibrare propuse in literatura de specialitate pentru structuri din otel si compozite otel-beton armat. (Aplicațiile NEFCAD , OpenSEES, Abaqus)</w:t>
            </w:r>
          </w:p>
        </w:tc>
        <w:tc>
          <w:tcPr>
            <w:tcW w:w="988" w:type="pct"/>
            <w:vMerge/>
            <w:vAlign w:val="center"/>
          </w:tcPr>
          <w:p w14:paraId="6883AE6A" w14:textId="77777777" w:rsidR="00E61886" w:rsidRPr="00266C59" w:rsidRDefault="00E61886" w:rsidP="007C5D95">
            <w:pPr>
              <w:rPr>
                <w:sz w:val="22"/>
                <w:szCs w:val="22"/>
              </w:rPr>
            </w:pPr>
          </w:p>
        </w:tc>
        <w:tc>
          <w:tcPr>
            <w:tcW w:w="733" w:type="pct"/>
            <w:vMerge/>
            <w:vAlign w:val="center"/>
          </w:tcPr>
          <w:p w14:paraId="1EC6FB0A" w14:textId="77777777" w:rsidR="00E61886" w:rsidRPr="00266C59" w:rsidRDefault="00E61886" w:rsidP="007C5D95">
            <w:pPr>
              <w:rPr>
                <w:sz w:val="22"/>
                <w:szCs w:val="22"/>
              </w:rPr>
            </w:pPr>
          </w:p>
        </w:tc>
      </w:tr>
      <w:tr w:rsidR="00E61886" w:rsidRPr="00266C59" w14:paraId="6F81364F" w14:textId="77777777" w:rsidTr="00E61886">
        <w:tc>
          <w:tcPr>
            <w:tcW w:w="3279" w:type="pct"/>
            <w:shd w:val="clear" w:color="auto" w:fill="E0E0E0"/>
            <w:vAlign w:val="center"/>
          </w:tcPr>
          <w:p w14:paraId="04474567" w14:textId="7EEABA41" w:rsidR="00E61886" w:rsidRPr="00266C59" w:rsidRDefault="00E61886" w:rsidP="007C5D95">
            <w:pPr>
              <w:overflowPunct w:val="0"/>
              <w:autoSpaceDE w:val="0"/>
              <w:autoSpaceDN w:val="0"/>
              <w:adjustRightInd w:val="0"/>
              <w:textAlignment w:val="baseline"/>
              <w:rPr>
                <w:sz w:val="22"/>
                <w:szCs w:val="22"/>
              </w:rPr>
            </w:pPr>
            <w:r w:rsidRPr="00266C59">
              <w:rPr>
                <w:sz w:val="22"/>
                <w:szCs w:val="22"/>
              </w:rPr>
              <w:t>Lucrarea 4-8: Analiza avansata neliniara a structurilor in cadre (elemente de tip bara, elemente de tip shell, elemente de tip brick). Crearea unor modele avansate si determinarea răspunsului static si dinamic neliniar a principalelor structuri de calibrare propuse in literatura de specialitate pentru structuri din otel si compozite otel-beton armat. (Aplicațiile NEFCAD , OpenSEES, Abaqus)</w:t>
            </w:r>
          </w:p>
        </w:tc>
        <w:tc>
          <w:tcPr>
            <w:tcW w:w="988" w:type="pct"/>
            <w:vMerge/>
            <w:vAlign w:val="center"/>
          </w:tcPr>
          <w:p w14:paraId="3D3E292E" w14:textId="77777777" w:rsidR="00E61886" w:rsidRPr="00266C59" w:rsidRDefault="00E61886" w:rsidP="007C5D95">
            <w:pPr>
              <w:rPr>
                <w:sz w:val="22"/>
                <w:szCs w:val="22"/>
              </w:rPr>
            </w:pPr>
          </w:p>
        </w:tc>
        <w:tc>
          <w:tcPr>
            <w:tcW w:w="733" w:type="pct"/>
            <w:vMerge/>
            <w:vAlign w:val="center"/>
          </w:tcPr>
          <w:p w14:paraId="14BE9C5C" w14:textId="77777777" w:rsidR="00E61886" w:rsidRPr="00266C59" w:rsidRDefault="00E61886" w:rsidP="007C5D95">
            <w:pPr>
              <w:rPr>
                <w:sz w:val="22"/>
                <w:szCs w:val="22"/>
              </w:rPr>
            </w:pPr>
          </w:p>
        </w:tc>
      </w:tr>
      <w:tr w:rsidR="00E61886" w:rsidRPr="00266C59" w14:paraId="0A6E317F" w14:textId="77777777" w:rsidTr="00E61886">
        <w:tc>
          <w:tcPr>
            <w:tcW w:w="3279" w:type="pct"/>
            <w:shd w:val="clear" w:color="auto" w:fill="E0E0E0"/>
            <w:vAlign w:val="center"/>
          </w:tcPr>
          <w:p w14:paraId="1E6863F1" w14:textId="3679BB20" w:rsidR="00E61886" w:rsidRPr="00266C59" w:rsidRDefault="00E61886" w:rsidP="007C5D95">
            <w:pPr>
              <w:overflowPunct w:val="0"/>
              <w:autoSpaceDE w:val="0"/>
              <w:autoSpaceDN w:val="0"/>
              <w:adjustRightInd w:val="0"/>
              <w:textAlignment w:val="baseline"/>
              <w:rPr>
                <w:sz w:val="22"/>
                <w:szCs w:val="22"/>
              </w:rPr>
            </w:pPr>
            <w:r w:rsidRPr="00266C59">
              <w:rPr>
                <w:sz w:val="22"/>
                <w:szCs w:val="22"/>
              </w:rPr>
              <w:t>Lucrarea 4-8: Analiza avansata neliniara a structurilor in cadre (elemente de tip bara, elemente de tip shell, elemente de tip brick). Crearea unor modele avansate si determinarea răspunsului static si dinamic neliniar a principalelor structuri de calibrare propuse in literatura de specialitate pentru structuri din otel si compozite otel-beton armat. (Aplicațiile NEFCAD , OpenSEES, Abaqus)</w:t>
            </w:r>
          </w:p>
        </w:tc>
        <w:tc>
          <w:tcPr>
            <w:tcW w:w="988" w:type="pct"/>
            <w:vMerge/>
            <w:vAlign w:val="center"/>
          </w:tcPr>
          <w:p w14:paraId="25CEE4BA" w14:textId="77777777" w:rsidR="00E61886" w:rsidRPr="00266C59" w:rsidRDefault="00E61886" w:rsidP="007C5D95">
            <w:pPr>
              <w:rPr>
                <w:sz w:val="22"/>
                <w:szCs w:val="22"/>
              </w:rPr>
            </w:pPr>
          </w:p>
        </w:tc>
        <w:tc>
          <w:tcPr>
            <w:tcW w:w="733" w:type="pct"/>
            <w:vMerge/>
            <w:vAlign w:val="center"/>
          </w:tcPr>
          <w:p w14:paraId="0D2974B0" w14:textId="77777777" w:rsidR="00E61886" w:rsidRPr="00266C59" w:rsidRDefault="00E61886" w:rsidP="007C5D95">
            <w:pPr>
              <w:rPr>
                <w:sz w:val="22"/>
                <w:szCs w:val="22"/>
              </w:rPr>
            </w:pPr>
          </w:p>
        </w:tc>
      </w:tr>
      <w:tr w:rsidR="00E61886" w:rsidRPr="00266C59" w14:paraId="7F6F184E" w14:textId="77777777" w:rsidTr="00E61886">
        <w:trPr>
          <w:trHeight w:val="285"/>
        </w:trPr>
        <w:tc>
          <w:tcPr>
            <w:tcW w:w="3279" w:type="pct"/>
            <w:shd w:val="clear" w:color="auto" w:fill="E0E0E0"/>
            <w:vAlign w:val="center"/>
          </w:tcPr>
          <w:p w14:paraId="2B655A82" w14:textId="58862FE1" w:rsidR="00E61886" w:rsidRPr="00266C59" w:rsidRDefault="00E61886" w:rsidP="007A4A04">
            <w:pPr>
              <w:overflowPunct w:val="0"/>
              <w:autoSpaceDE w:val="0"/>
              <w:autoSpaceDN w:val="0"/>
              <w:adjustRightInd w:val="0"/>
              <w:textAlignment w:val="baseline"/>
              <w:rPr>
                <w:sz w:val="22"/>
                <w:szCs w:val="22"/>
              </w:rPr>
            </w:pPr>
            <w:r w:rsidRPr="00266C59">
              <w:rPr>
                <w:sz w:val="22"/>
                <w:szCs w:val="22"/>
              </w:rPr>
              <w:t>Lucrarea 4-8: Analiza avansata neliniara a structurilor in cadre (elemente de tip bara, elemente de tip shell, elemente de tip brick). Crearea unor modele avansate si determinarea răspunsului static si dinamic neliniar a principalelor structuri de calibrare propuse in literatura de specialitate pentru structuri din otel si compozite otel-beton armat. (Aplicațiile NEFCAD , OpenSEES, Abaqus)</w:t>
            </w:r>
          </w:p>
        </w:tc>
        <w:tc>
          <w:tcPr>
            <w:tcW w:w="988" w:type="pct"/>
            <w:vMerge/>
            <w:vAlign w:val="center"/>
          </w:tcPr>
          <w:p w14:paraId="6A4DF7EE" w14:textId="77777777" w:rsidR="00E61886" w:rsidRPr="00266C59" w:rsidRDefault="00E61886" w:rsidP="007A4A04">
            <w:pPr>
              <w:rPr>
                <w:sz w:val="22"/>
                <w:szCs w:val="22"/>
              </w:rPr>
            </w:pPr>
          </w:p>
        </w:tc>
        <w:tc>
          <w:tcPr>
            <w:tcW w:w="733" w:type="pct"/>
            <w:vMerge/>
            <w:vAlign w:val="center"/>
          </w:tcPr>
          <w:p w14:paraId="4C2D42F9" w14:textId="77777777" w:rsidR="00E61886" w:rsidRPr="00266C59" w:rsidRDefault="00E61886" w:rsidP="007A4A04">
            <w:pPr>
              <w:rPr>
                <w:sz w:val="22"/>
                <w:szCs w:val="22"/>
              </w:rPr>
            </w:pPr>
          </w:p>
        </w:tc>
      </w:tr>
      <w:tr w:rsidR="00E61886" w:rsidRPr="00266C59" w14:paraId="343F2EBD" w14:textId="77777777" w:rsidTr="00E61886">
        <w:trPr>
          <w:trHeight w:val="282"/>
        </w:trPr>
        <w:tc>
          <w:tcPr>
            <w:tcW w:w="3279" w:type="pct"/>
            <w:shd w:val="clear" w:color="auto" w:fill="E0E0E0"/>
            <w:vAlign w:val="center"/>
          </w:tcPr>
          <w:p w14:paraId="1695FA31" w14:textId="6B2386F9" w:rsidR="00E61886" w:rsidRPr="00266C59" w:rsidRDefault="00E61886" w:rsidP="007A4A04">
            <w:pPr>
              <w:overflowPunct w:val="0"/>
              <w:autoSpaceDE w:val="0"/>
              <w:autoSpaceDN w:val="0"/>
              <w:adjustRightInd w:val="0"/>
              <w:textAlignment w:val="baseline"/>
              <w:rPr>
                <w:sz w:val="22"/>
                <w:szCs w:val="22"/>
              </w:rPr>
            </w:pPr>
            <w:r w:rsidRPr="00266C59">
              <w:rPr>
                <w:sz w:val="22"/>
                <w:szCs w:val="22"/>
              </w:rPr>
              <w:t xml:space="preserve">Lucrarea 9-12-Evaluarea performantelor seismice a unei structuri in cadre spațiale din beton armat. Vor fi comparate rezultatele analizei push-over cu rezultatele analizei dinamice neliniare „time-history”. Aplicații NEFCAD; GFAS; ABAQUS, </w:t>
            </w:r>
            <w:r w:rsidRPr="00266C59">
              <w:rPr>
                <w:sz w:val="22"/>
                <w:szCs w:val="22"/>
              </w:rPr>
              <w:lastRenderedPageBreak/>
              <w:t>PERFORM 3D.</w:t>
            </w:r>
          </w:p>
        </w:tc>
        <w:tc>
          <w:tcPr>
            <w:tcW w:w="988" w:type="pct"/>
            <w:vMerge/>
            <w:vAlign w:val="center"/>
          </w:tcPr>
          <w:p w14:paraId="12ABF063" w14:textId="77777777" w:rsidR="00E61886" w:rsidRPr="00266C59" w:rsidRDefault="00E61886" w:rsidP="007A4A04">
            <w:pPr>
              <w:rPr>
                <w:sz w:val="22"/>
                <w:szCs w:val="22"/>
              </w:rPr>
            </w:pPr>
          </w:p>
        </w:tc>
        <w:tc>
          <w:tcPr>
            <w:tcW w:w="733" w:type="pct"/>
            <w:vMerge/>
            <w:vAlign w:val="center"/>
          </w:tcPr>
          <w:p w14:paraId="6931BD7C" w14:textId="77777777" w:rsidR="00E61886" w:rsidRPr="00266C59" w:rsidRDefault="00E61886" w:rsidP="007A4A04">
            <w:pPr>
              <w:rPr>
                <w:sz w:val="22"/>
                <w:szCs w:val="22"/>
              </w:rPr>
            </w:pPr>
          </w:p>
        </w:tc>
      </w:tr>
      <w:tr w:rsidR="00E61886" w:rsidRPr="00266C59" w14:paraId="0EFC5068" w14:textId="77777777" w:rsidTr="00E61886">
        <w:trPr>
          <w:trHeight w:val="282"/>
        </w:trPr>
        <w:tc>
          <w:tcPr>
            <w:tcW w:w="3279" w:type="pct"/>
            <w:shd w:val="clear" w:color="auto" w:fill="E0E0E0"/>
            <w:vAlign w:val="center"/>
          </w:tcPr>
          <w:p w14:paraId="13420DC2" w14:textId="21CB1448" w:rsidR="00E61886" w:rsidRPr="00266C59" w:rsidRDefault="00E61886" w:rsidP="007A4A04">
            <w:pPr>
              <w:overflowPunct w:val="0"/>
              <w:autoSpaceDE w:val="0"/>
              <w:autoSpaceDN w:val="0"/>
              <w:adjustRightInd w:val="0"/>
              <w:textAlignment w:val="baseline"/>
              <w:rPr>
                <w:sz w:val="22"/>
                <w:szCs w:val="22"/>
              </w:rPr>
            </w:pPr>
            <w:r w:rsidRPr="00266C59">
              <w:rPr>
                <w:sz w:val="22"/>
                <w:szCs w:val="22"/>
              </w:rPr>
              <w:t>Lucrarea 9-12-Evaluarea performantelor seismice a unei structuri in cadre spațiale din beton armat. Vor fi comparate rezultatele analizei push-over cu rezultatele analizei dinamice neliniare „time-history”. Aplicații NEFCAD; GFAS; ABAQUS, PERFORM 3D.</w:t>
            </w:r>
          </w:p>
        </w:tc>
        <w:tc>
          <w:tcPr>
            <w:tcW w:w="988" w:type="pct"/>
            <w:vMerge/>
            <w:vAlign w:val="center"/>
          </w:tcPr>
          <w:p w14:paraId="68169906" w14:textId="77777777" w:rsidR="00E61886" w:rsidRPr="00266C59" w:rsidRDefault="00E61886" w:rsidP="007A4A04">
            <w:pPr>
              <w:rPr>
                <w:sz w:val="22"/>
                <w:szCs w:val="22"/>
              </w:rPr>
            </w:pPr>
          </w:p>
        </w:tc>
        <w:tc>
          <w:tcPr>
            <w:tcW w:w="733" w:type="pct"/>
            <w:vMerge/>
            <w:vAlign w:val="center"/>
          </w:tcPr>
          <w:p w14:paraId="45F97B4F" w14:textId="77777777" w:rsidR="00E61886" w:rsidRPr="00266C59" w:rsidRDefault="00E61886" w:rsidP="007A4A04">
            <w:pPr>
              <w:rPr>
                <w:sz w:val="22"/>
                <w:szCs w:val="22"/>
              </w:rPr>
            </w:pPr>
          </w:p>
        </w:tc>
      </w:tr>
      <w:tr w:rsidR="00E61886" w:rsidRPr="00266C59" w14:paraId="6DFCC0DF" w14:textId="77777777" w:rsidTr="00E61886">
        <w:trPr>
          <w:trHeight w:val="282"/>
        </w:trPr>
        <w:tc>
          <w:tcPr>
            <w:tcW w:w="3279" w:type="pct"/>
            <w:shd w:val="clear" w:color="auto" w:fill="E0E0E0"/>
            <w:vAlign w:val="center"/>
          </w:tcPr>
          <w:p w14:paraId="62EAE44F" w14:textId="2DAEAB7E" w:rsidR="00E61886" w:rsidRPr="00266C59" w:rsidRDefault="00E61886" w:rsidP="007A4A04">
            <w:pPr>
              <w:overflowPunct w:val="0"/>
              <w:autoSpaceDE w:val="0"/>
              <w:autoSpaceDN w:val="0"/>
              <w:adjustRightInd w:val="0"/>
              <w:textAlignment w:val="baseline"/>
              <w:rPr>
                <w:sz w:val="22"/>
                <w:szCs w:val="22"/>
              </w:rPr>
            </w:pPr>
            <w:r w:rsidRPr="00266C59">
              <w:rPr>
                <w:sz w:val="22"/>
                <w:szCs w:val="22"/>
              </w:rPr>
              <w:t>Curs 11 (IS): Calculul structurilor cu deplasari si rotiri mari. Transformări de coordonate neliniare. Analogii intre calculul de stabilitate si studiul modurilor proprii de vibrație [1-5, 10].)</w:t>
            </w:r>
          </w:p>
        </w:tc>
        <w:tc>
          <w:tcPr>
            <w:tcW w:w="988" w:type="pct"/>
            <w:vMerge/>
            <w:vAlign w:val="center"/>
          </w:tcPr>
          <w:p w14:paraId="6845A056" w14:textId="77777777" w:rsidR="00E61886" w:rsidRPr="00266C59" w:rsidRDefault="00E61886" w:rsidP="007A4A04">
            <w:pPr>
              <w:rPr>
                <w:sz w:val="22"/>
                <w:szCs w:val="22"/>
              </w:rPr>
            </w:pPr>
          </w:p>
        </w:tc>
        <w:tc>
          <w:tcPr>
            <w:tcW w:w="733" w:type="pct"/>
            <w:vMerge/>
            <w:vAlign w:val="center"/>
          </w:tcPr>
          <w:p w14:paraId="5224EF4A" w14:textId="77777777" w:rsidR="00E61886" w:rsidRPr="00266C59" w:rsidRDefault="00E61886" w:rsidP="007A4A04">
            <w:pPr>
              <w:rPr>
                <w:sz w:val="22"/>
                <w:szCs w:val="22"/>
              </w:rPr>
            </w:pPr>
          </w:p>
        </w:tc>
      </w:tr>
      <w:tr w:rsidR="00E61886" w:rsidRPr="00266C59" w14:paraId="11A914E8" w14:textId="77777777" w:rsidTr="00E61886">
        <w:trPr>
          <w:trHeight w:val="282"/>
        </w:trPr>
        <w:tc>
          <w:tcPr>
            <w:tcW w:w="3279" w:type="pct"/>
            <w:shd w:val="clear" w:color="auto" w:fill="E0E0E0"/>
            <w:vAlign w:val="center"/>
          </w:tcPr>
          <w:p w14:paraId="135D1649" w14:textId="38DE0FD7" w:rsidR="00E61886" w:rsidRPr="00266C59" w:rsidRDefault="00E61886" w:rsidP="007A4A04">
            <w:pPr>
              <w:overflowPunct w:val="0"/>
              <w:autoSpaceDE w:val="0"/>
              <w:autoSpaceDN w:val="0"/>
              <w:adjustRightInd w:val="0"/>
              <w:textAlignment w:val="baseline"/>
              <w:rPr>
                <w:sz w:val="22"/>
                <w:szCs w:val="22"/>
              </w:rPr>
            </w:pPr>
            <w:r w:rsidRPr="00266C59">
              <w:rPr>
                <w:sz w:val="22"/>
                <w:szCs w:val="22"/>
              </w:rPr>
              <w:t>Lucrarea 9-12-Evaluarea performantelor seismice a unei structuri in cadre spațiale din beton armat. Vor fi comparate rezultatele analizei push-over cu rezultatele analizei dinamice neliniare „time-history”. Aplicații NEFCAD; GFAS; ABAQUS, PERFORM 3D.</w:t>
            </w:r>
          </w:p>
        </w:tc>
        <w:tc>
          <w:tcPr>
            <w:tcW w:w="988" w:type="pct"/>
            <w:vMerge/>
            <w:vAlign w:val="center"/>
          </w:tcPr>
          <w:p w14:paraId="752CAE81" w14:textId="77777777" w:rsidR="00E61886" w:rsidRPr="00266C59" w:rsidRDefault="00E61886" w:rsidP="007A4A04">
            <w:pPr>
              <w:rPr>
                <w:sz w:val="22"/>
                <w:szCs w:val="22"/>
              </w:rPr>
            </w:pPr>
          </w:p>
        </w:tc>
        <w:tc>
          <w:tcPr>
            <w:tcW w:w="733" w:type="pct"/>
            <w:vMerge/>
            <w:vAlign w:val="center"/>
          </w:tcPr>
          <w:p w14:paraId="4E2F8FB6" w14:textId="77777777" w:rsidR="00E61886" w:rsidRPr="00266C59" w:rsidRDefault="00E61886" w:rsidP="007A4A04">
            <w:pPr>
              <w:rPr>
                <w:sz w:val="22"/>
                <w:szCs w:val="22"/>
              </w:rPr>
            </w:pPr>
          </w:p>
        </w:tc>
      </w:tr>
      <w:tr w:rsidR="00E61886" w:rsidRPr="00266C59" w14:paraId="2C67D79D" w14:textId="77777777" w:rsidTr="00E61886">
        <w:trPr>
          <w:trHeight w:val="282"/>
        </w:trPr>
        <w:tc>
          <w:tcPr>
            <w:tcW w:w="3279" w:type="pct"/>
            <w:shd w:val="clear" w:color="auto" w:fill="E0E0E0"/>
            <w:vAlign w:val="center"/>
          </w:tcPr>
          <w:p w14:paraId="3E96356C" w14:textId="54442027" w:rsidR="00E61886" w:rsidRPr="00266C59" w:rsidRDefault="00E61886" w:rsidP="007A4A04">
            <w:pPr>
              <w:overflowPunct w:val="0"/>
              <w:autoSpaceDE w:val="0"/>
              <w:autoSpaceDN w:val="0"/>
              <w:adjustRightInd w:val="0"/>
              <w:textAlignment w:val="baseline"/>
              <w:rPr>
                <w:sz w:val="22"/>
                <w:szCs w:val="22"/>
              </w:rPr>
            </w:pPr>
            <w:r w:rsidRPr="00266C59">
              <w:rPr>
                <w:sz w:val="22"/>
                <w:szCs w:val="22"/>
              </w:rPr>
              <w:t>Lucrarea 13-14: Modelarea avansata a grinzilor compozite otel beton considerând conectarea parțială intre dala de beton si profilul din otel. Aplicații NEFCAD, Open Sees.</w:t>
            </w:r>
          </w:p>
        </w:tc>
        <w:tc>
          <w:tcPr>
            <w:tcW w:w="988" w:type="pct"/>
            <w:vMerge/>
            <w:vAlign w:val="center"/>
          </w:tcPr>
          <w:p w14:paraId="238C3911" w14:textId="77777777" w:rsidR="00E61886" w:rsidRPr="00266C59" w:rsidRDefault="00E61886" w:rsidP="007A4A04">
            <w:pPr>
              <w:rPr>
                <w:sz w:val="22"/>
                <w:szCs w:val="22"/>
              </w:rPr>
            </w:pPr>
          </w:p>
        </w:tc>
        <w:tc>
          <w:tcPr>
            <w:tcW w:w="733" w:type="pct"/>
            <w:vMerge/>
            <w:vAlign w:val="center"/>
          </w:tcPr>
          <w:p w14:paraId="557609EE" w14:textId="77777777" w:rsidR="00E61886" w:rsidRPr="00266C59" w:rsidRDefault="00E61886" w:rsidP="007A4A04">
            <w:pPr>
              <w:rPr>
                <w:sz w:val="22"/>
                <w:szCs w:val="22"/>
              </w:rPr>
            </w:pPr>
          </w:p>
        </w:tc>
      </w:tr>
      <w:tr w:rsidR="00E61886" w:rsidRPr="00266C59" w14:paraId="52B73963" w14:textId="77777777" w:rsidTr="00E61886">
        <w:trPr>
          <w:trHeight w:val="282"/>
        </w:trPr>
        <w:tc>
          <w:tcPr>
            <w:tcW w:w="3279" w:type="pct"/>
            <w:shd w:val="clear" w:color="auto" w:fill="E0E0E0"/>
            <w:vAlign w:val="center"/>
          </w:tcPr>
          <w:p w14:paraId="27851165" w14:textId="16B3D0D7" w:rsidR="00E61886" w:rsidRPr="00266C59" w:rsidRDefault="00E61886" w:rsidP="007A4A04">
            <w:pPr>
              <w:overflowPunct w:val="0"/>
              <w:autoSpaceDE w:val="0"/>
              <w:autoSpaceDN w:val="0"/>
              <w:adjustRightInd w:val="0"/>
              <w:textAlignment w:val="baseline"/>
              <w:rPr>
                <w:sz w:val="22"/>
                <w:szCs w:val="22"/>
              </w:rPr>
            </w:pPr>
            <w:r w:rsidRPr="00266C59">
              <w:rPr>
                <w:sz w:val="22"/>
                <w:szCs w:val="22"/>
              </w:rPr>
              <w:t>Lucrarea 13-14: Modelarea avansata a grinzilor compozite otel beton considerând conectarea parțială intre dala de beton si profilul din otel. Aplicații NEFCAD, Open Sees.</w:t>
            </w:r>
          </w:p>
        </w:tc>
        <w:tc>
          <w:tcPr>
            <w:tcW w:w="988" w:type="pct"/>
            <w:vMerge/>
            <w:vAlign w:val="center"/>
          </w:tcPr>
          <w:p w14:paraId="36F927A8" w14:textId="77777777" w:rsidR="00E61886" w:rsidRPr="00266C59" w:rsidRDefault="00E61886" w:rsidP="007A4A04">
            <w:pPr>
              <w:rPr>
                <w:sz w:val="22"/>
                <w:szCs w:val="22"/>
              </w:rPr>
            </w:pPr>
          </w:p>
        </w:tc>
        <w:tc>
          <w:tcPr>
            <w:tcW w:w="733" w:type="pct"/>
            <w:vMerge/>
            <w:vAlign w:val="center"/>
          </w:tcPr>
          <w:p w14:paraId="0F733B51" w14:textId="77777777" w:rsidR="00E61886" w:rsidRPr="00266C59" w:rsidRDefault="00E61886" w:rsidP="007A4A04">
            <w:pPr>
              <w:rPr>
                <w:sz w:val="22"/>
                <w:szCs w:val="22"/>
              </w:rPr>
            </w:pPr>
          </w:p>
        </w:tc>
      </w:tr>
      <w:tr w:rsidR="0000086E" w:rsidRPr="00266C59" w14:paraId="6CFABF3F" w14:textId="77777777" w:rsidTr="00E50E8C">
        <w:tc>
          <w:tcPr>
            <w:tcW w:w="5000" w:type="pct"/>
            <w:gridSpan w:val="3"/>
            <w:shd w:val="clear" w:color="auto" w:fill="E0E0E0"/>
            <w:vAlign w:val="center"/>
          </w:tcPr>
          <w:p w14:paraId="50BFE681" w14:textId="6AD6DD5B" w:rsidR="0063522D" w:rsidRPr="00266C59" w:rsidRDefault="001909A6" w:rsidP="007A4A04">
            <w:pPr>
              <w:rPr>
                <w:sz w:val="22"/>
                <w:szCs w:val="22"/>
              </w:rPr>
            </w:pPr>
            <w:r w:rsidRPr="00266C59">
              <w:rPr>
                <w:sz w:val="22"/>
                <w:szCs w:val="22"/>
              </w:rPr>
              <w:t>Bibliografie</w:t>
            </w:r>
            <w:r w:rsidRPr="00266C59">
              <w:rPr>
                <w:sz w:val="22"/>
                <w:szCs w:val="22"/>
              </w:rPr>
              <w:cr/>
              <w:t>19. CHIOREAN, C.G., www.cosminchiorean.com GFAS, NEFCAD, ASEP- Manuale de utilizare, 2009.</w:t>
            </w:r>
            <w:r w:rsidRPr="00266C59">
              <w:rPr>
                <w:sz w:val="22"/>
                <w:szCs w:val="22"/>
              </w:rPr>
              <w:cr/>
              <w:t>20. GFAS, Geostru software, www.geostru.com</w:t>
            </w:r>
            <w:r w:rsidRPr="00266C59">
              <w:rPr>
                <w:sz w:val="22"/>
                <w:szCs w:val="22"/>
              </w:rPr>
              <w:cr/>
              <w:t>21. ABAQUS, Dessault Systems, www.simulia.com</w:t>
            </w:r>
            <w:r w:rsidRPr="00266C59">
              <w:rPr>
                <w:sz w:val="22"/>
                <w:szCs w:val="22"/>
              </w:rPr>
              <w:cr/>
              <w:t>22. OpenSees, https://opensees.berkeley.edu/</w:t>
            </w:r>
          </w:p>
        </w:tc>
      </w:tr>
    </w:tbl>
    <w:p w14:paraId="6A87D2AA" w14:textId="77777777" w:rsidR="00EE0BA5" w:rsidRPr="00266C59" w:rsidRDefault="00EE0BA5" w:rsidP="00EE0BA5">
      <w:pPr>
        <w:rPr>
          <w:sz w:val="22"/>
          <w:szCs w:val="22"/>
        </w:rPr>
      </w:pPr>
    </w:p>
    <w:p w14:paraId="77A9AA7B" w14:textId="50A5BF4F" w:rsidR="00EE0BA5" w:rsidRPr="00266C59" w:rsidRDefault="00A00E64" w:rsidP="003773FF">
      <w:pPr>
        <w:jc w:val="both"/>
        <w:rPr>
          <w:rFonts w:eastAsia="Times New Roman"/>
          <w:b/>
          <w:bCs/>
          <w:sz w:val="22"/>
          <w:szCs w:val="22"/>
        </w:rPr>
      </w:pPr>
      <w:r>
        <w:rPr>
          <w:b/>
          <w:bCs/>
          <w:sz w:val="22"/>
          <w:szCs w:val="22"/>
        </w:rPr>
        <w:t>10</w:t>
      </w:r>
      <w:r w:rsidR="00EE0BA5" w:rsidRPr="00266C59">
        <w:rPr>
          <w:b/>
          <w:bCs/>
          <w:sz w:val="22"/>
          <w:szCs w:val="22"/>
        </w:rPr>
        <w:t xml:space="preserve">. Coroborarea </w:t>
      </w:r>
      <w:r w:rsidR="003100E5" w:rsidRPr="00266C59">
        <w:rPr>
          <w:b/>
          <w:bCs/>
          <w:sz w:val="22"/>
          <w:szCs w:val="22"/>
        </w:rPr>
        <w:t>con</w:t>
      </w:r>
      <w:r w:rsidR="003100E5" w:rsidRPr="00266C59">
        <w:rPr>
          <w:rFonts w:eastAsia="Times New Roman"/>
          <w:b/>
          <w:bCs/>
          <w:sz w:val="22"/>
          <w:szCs w:val="22"/>
        </w:rPr>
        <w:t>ținuturilor</w:t>
      </w:r>
      <w:r w:rsidR="00EE0BA5" w:rsidRPr="00266C59">
        <w:rPr>
          <w:rFonts w:eastAsia="Times New Roman"/>
          <w:b/>
          <w:bCs/>
          <w:sz w:val="22"/>
          <w:szCs w:val="22"/>
        </w:rPr>
        <w:t xml:space="preserve"> disciplinei cu </w:t>
      </w:r>
      <w:r w:rsidR="003100E5" w:rsidRPr="00266C59">
        <w:rPr>
          <w:rFonts w:eastAsia="Times New Roman"/>
          <w:b/>
          <w:bCs/>
          <w:sz w:val="22"/>
          <w:szCs w:val="22"/>
        </w:rPr>
        <w:t>așteptările</w:t>
      </w:r>
      <w:r w:rsidR="00EE0BA5" w:rsidRPr="00266C59">
        <w:rPr>
          <w:rFonts w:eastAsia="Times New Roman"/>
          <w:b/>
          <w:bCs/>
          <w:sz w:val="22"/>
          <w:szCs w:val="22"/>
        </w:rPr>
        <w:t xml:space="preserve"> reprezentanţilor comunităţii epistemice, asociaţiilor profesionale şi angajatori</w:t>
      </w:r>
      <w:r w:rsidR="00F43D2A" w:rsidRPr="00266C59">
        <w:rPr>
          <w:rFonts w:eastAsia="Times New Roman"/>
          <w:b/>
          <w:bCs/>
          <w:sz w:val="22"/>
          <w:szCs w:val="22"/>
        </w:rPr>
        <w:t>lor</w:t>
      </w:r>
      <w:r w:rsidR="00EE0BA5" w:rsidRPr="00266C59">
        <w:rPr>
          <w:rFonts w:eastAsia="Times New Roman"/>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854"/>
      </w:tblGrid>
      <w:tr w:rsidR="00EE0BA5" w:rsidRPr="00266C59" w14:paraId="38740EDB" w14:textId="77777777" w:rsidTr="00BB331A">
        <w:trPr>
          <w:trHeight w:val="1107"/>
        </w:trPr>
        <w:tc>
          <w:tcPr>
            <w:tcW w:w="5000" w:type="pct"/>
          </w:tcPr>
          <w:p w14:paraId="78037A34" w14:textId="1A505677" w:rsidR="00EE0BA5" w:rsidRPr="00266C59" w:rsidRDefault="001909A6" w:rsidP="00BB331A">
            <w:pPr>
              <w:rPr>
                <w:rFonts w:eastAsia="Times New Roman"/>
                <w:sz w:val="22"/>
                <w:szCs w:val="22"/>
              </w:rPr>
            </w:pPr>
            <w:r w:rsidRPr="00266C59">
              <w:rPr>
                <w:sz w:val="22"/>
                <w:szCs w:val="22"/>
              </w:rPr>
              <w:t>Competentele acumulate vor fi necesare absolvenților care-si vor desfășura activitatea in cadrul firmelor  de proiectare, in ciclurile de studiu superioare (masterat ani superiori si doctorat)</w:t>
            </w:r>
          </w:p>
        </w:tc>
      </w:tr>
    </w:tbl>
    <w:p w14:paraId="576ACC09" w14:textId="77777777" w:rsidR="00EE0BA5" w:rsidRPr="00266C59" w:rsidRDefault="00EE0BA5" w:rsidP="00EE0BA5">
      <w:pPr>
        <w:rPr>
          <w:sz w:val="22"/>
          <w:szCs w:val="22"/>
        </w:rPr>
      </w:pPr>
    </w:p>
    <w:p w14:paraId="3722655D" w14:textId="4DD28D24" w:rsidR="00EE0BA5" w:rsidRPr="00266C59" w:rsidRDefault="00EE0BA5" w:rsidP="00EE0BA5">
      <w:pPr>
        <w:shd w:val="clear" w:color="auto" w:fill="FFFFFF"/>
        <w:autoSpaceDE w:val="0"/>
        <w:autoSpaceDN w:val="0"/>
        <w:adjustRightInd w:val="0"/>
        <w:rPr>
          <w:b/>
          <w:bCs/>
          <w:sz w:val="22"/>
          <w:szCs w:val="22"/>
        </w:rPr>
      </w:pPr>
      <w:r w:rsidRPr="00266C59">
        <w:rPr>
          <w:b/>
          <w:bCs/>
          <w:sz w:val="22"/>
          <w:szCs w:val="22"/>
        </w:rPr>
        <w:t>1</w:t>
      </w:r>
      <w:r w:rsidR="00A00E64">
        <w:rPr>
          <w:b/>
          <w:bCs/>
          <w:sz w:val="22"/>
          <w:szCs w:val="22"/>
        </w:rPr>
        <w:t>1</w:t>
      </w:r>
      <w:r w:rsidRPr="00266C59">
        <w:rPr>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59"/>
        <w:gridCol w:w="3500"/>
        <w:gridCol w:w="2430"/>
        <w:gridCol w:w="1429"/>
      </w:tblGrid>
      <w:tr w:rsidR="003773FF" w:rsidRPr="00266C59" w14:paraId="79E64102" w14:textId="77777777" w:rsidTr="00E50E8C">
        <w:trPr>
          <w:trHeight w:val="528"/>
        </w:trPr>
        <w:tc>
          <w:tcPr>
            <w:tcW w:w="1214" w:type="pct"/>
            <w:shd w:val="clear" w:color="auto" w:fill="FFFFFF"/>
            <w:vAlign w:val="center"/>
          </w:tcPr>
          <w:p w14:paraId="3D97706F" w14:textId="77777777" w:rsidR="003773FF" w:rsidRPr="00266C59" w:rsidRDefault="003773FF" w:rsidP="00F26C1D">
            <w:pPr>
              <w:shd w:val="clear" w:color="auto" w:fill="FFFFFF"/>
              <w:autoSpaceDE w:val="0"/>
              <w:autoSpaceDN w:val="0"/>
              <w:adjustRightInd w:val="0"/>
              <w:rPr>
                <w:sz w:val="22"/>
                <w:szCs w:val="22"/>
              </w:rPr>
            </w:pPr>
            <w:r w:rsidRPr="00266C59">
              <w:rPr>
                <w:sz w:val="22"/>
                <w:szCs w:val="22"/>
              </w:rPr>
              <w:t>Tip activitate</w:t>
            </w:r>
          </w:p>
        </w:tc>
        <w:tc>
          <w:tcPr>
            <w:tcW w:w="1801" w:type="pct"/>
            <w:shd w:val="clear" w:color="auto" w:fill="E0E0E0"/>
            <w:vAlign w:val="center"/>
          </w:tcPr>
          <w:p w14:paraId="75C12F62" w14:textId="6F8ADE9E" w:rsidR="003773FF" w:rsidRPr="00266C59" w:rsidRDefault="003773FF" w:rsidP="00F26C1D">
            <w:pPr>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.1 Criterii de evaluare</w:t>
            </w:r>
          </w:p>
        </w:tc>
        <w:tc>
          <w:tcPr>
            <w:tcW w:w="1250" w:type="pct"/>
            <w:shd w:val="clear" w:color="auto" w:fill="FFFFFF"/>
            <w:vAlign w:val="center"/>
          </w:tcPr>
          <w:p w14:paraId="0F43B35F" w14:textId="20F6FC07" w:rsidR="003773FF" w:rsidRPr="00266C59" w:rsidRDefault="003773FF" w:rsidP="00F26C1D">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.2 Metode de evaluare</w:t>
            </w:r>
          </w:p>
        </w:tc>
        <w:tc>
          <w:tcPr>
            <w:tcW w:w="735" w:type="pct"/>
            <w:shd w:val="clear" w:color="auto" w:fill="FFFFFF"/>
            <w:vAlign w:val="center"/>
          </w:tcPr>
          <w:p w14:paraId="3345053A" w14:textId="3A4FED49" w:rsidR="003773FF" w:rsidRPr="00266C59" w:rsidRDefault="003773FF" w:rsidP="00F26C1D">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.3 Pondere din nota final</w:t>
            </w:r>
            <w:r w:rsidRPr="00266C59">
              <w:rPr>
                <w:rFonts w:eastAsia="Times New Roman"/>
                <w:sz w:val="22"/>
                <w:szCs w:val="22"/>
              </w:rPr>
              <w:t>ă</w:t>
            </w:r>
          </w:p>
        </w:tc>
      </w:tr>
      <w:tr w:rsidR="004D433B" w:rsidRPr="00266C59" w14:paraId="1693B1EC" w14:textId="77777777" w:rsidTr="00E50E8C">
        <w:trPr>
          <w:trHeight w:val="555"/>
        </w:trPr>
        <w:tc>
          <w:tcPr>
            <w:tcW w:w="1214" w:type="pct"/>
            <w:shd w:val="clear" w:color="auto" w:fill="FFFFFF"/>
            <w:vAlign w:val="center"/>
          </w:tcPr>
          <w:p w14:paraId="1158D9BF" w14:textId="66E11ED2" w:rsidR="004D433B" w:rsidRPr="00266C59" w:rsidRDefault="004D433B" w:rsidP="00BB331A">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.4 Curs</w:t>
            </w:r>
          </w:p>
          <w:p w14:paraId="18A63D25" w14:textId="77777777" w:rsidR="00BB331A" w:rsidRPr="00266C59" w:rsidRDefault="00BB331A" w:rsidP="00BB331A">
            <w:pPr>
              <w:shd w:val="clear" w:color="auto" w:fill="FFFFFF"/>
              <w:autoSpaceDE w:val="0"/>
              <w:autoSpaceDN w:val="0"/>
              <w:adjustRightInd w:val="0"/>
              <w:rPr>
                <w:sz w:val="22"/>
                <w:szCs w:val="22"/>
              </w:rPr>
            </w:pPr>
          </w:p>
        </w:tc>
        <w:tc>
          <w:tcPr>
            <w:tcW w:w="1801" w:type="pct"/>
            <w:shd w:val="clear" w:color="auto" w:fill="E0E0E0"/>
            <w:vAlign w:val="center"/>
          </w:tcPr>
          <w:p w14:paraId="3C84763B" w14:textId="1CFF2F98" w:rsidR="004D433B" w:rsidRPr="00266C59" w:rsidRDefault="001909A6" w:rsidP="00F26C1D">
            <w:pPr>
              <w:autoSpaceDE w:val="0"/>
              <w:autoSpaceDN w:val="0"/>
              <w:adjustRightInd w:val="0"/>
              <w:rPr>
                <w:sz w:val="22"/>
                <w:szCs w:val="22"/>
              </w:rPr>
            </w:pPr>
            <w:r w:rsidRPr="00266C59">
              <w:rPr>
                <w:sz w:val="22"/>
                <w:szCs w:val="22"/>
              </w:rPr>
              <w:t>Prezentarea teoretica a doua probleme (subiecte) din lista de subiecte discutate pe durata cursului.</w:t>
            </w:r>
          </w:p>
        </w:tc>
        <w:tc>
          <w:tcPr>
            <w:tcW w:w="1250" w:type="pct"/>
            <w:shd w:val="clear" w:color="auto" w:fill="FFFFFF"/>
            <w:vAlign w:val="center"/>
          </w:tcPr>
          <w:p w14:paraId="40B87B58" w14:textId="69D07E8F" w:rsidR="004D433B" w:rsidRPr="00266C59" w:rsidRDefault="001909A6" w:rsidP="00F26C1D">
            <w:pPr>
              <w:autoSpaceDE w:val="0"/>
              <w:autoSpaceDN w:val="0"/>
              <w:adjustRightInd w:val="0"/>
              <w:rPr>
                <w:sz w:val="22"/>
                <w:szCs w:val="22"/>
              </w:rPr>
            </w:pPr>
            <w:r w:rsidRPr="00266C59">
              <w:rPr>
                <w:sz w:val="22"/>
                <w:szCs w:val="22"/>
              </w:rPr>
              <w:t>Proba orala– durata evaluării 5 ore</w:t>
            </w:r>
          </w:p>
        </w:tc>
        <w:tc>
          <w:tcPr>
            <w:tcW w:w="735" w:type="pct"/>
            <w:shd w:val="clear" w:color="auto" w:fill="FFFFFF"/>
            <w:vAlign w:val="center"/>
          </w:tcPr>
          <w:p w14:paraId="0060A482" w14:textId="64B00033" w:rsidR="004D433B" w:rsidRPr="00266C59" w:rsidRDefault="001909A6" w:rsidP="00F26C1D">
            <w:pPr>
              <w:shd w:val="clear" w:color="auto" w:fill="FFFFFF"/>
              <w:autoSpaceDE w:val="0"/>
              <w:autoSpaceDN w:val="0"/>
              <w:adjustRightInd w:val="0"/>
              <w:rPr>
                <w:sz w:val="22"/>
                <w:szCs w:val="22"/>
              </w:rPr>
            </w:pPr>
            <w:r w:rsidRPr="00266C59">
              <w:rPr>
                <w:sz w:val="22"/>
                <w:szCs w:val="22"/>
              </w:rPr>
              <w:t>50%</w:t>
            </w:r>
          </w:p>
        </w:tc>
      </w:tr>
      <w:tr w:rsidR="004D433B" w:rsidRPr="00266C59" w14:paraId="6BFE67D3" w14:textId="77777777" w:rsidTr="00E50E8C">
        <w:trPr>
          <w:trHeight w:val="565"/>
        </w:trPr>
        <w:tc>
          <w:tcPr>
            <w:tcW w:w="1214" w:type="pct"/>
            <w:shd w:val="clear" w:color="auto" w:fill="FFFFFF"/>
            <w:vAlign w:val="center"/>
          </w:tcPr>
          <w:p w14:paraId="3B1D6209" w14:textId="19D6A230" w:rsidR="004D433B" w:rsidRPr="00266C59" w:rsidRDefault="004D433B" w:rsidP="00BB331A">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 xml:space="preserve">.5 </w:t>
            </w:r>
            <w:r w:rsidR="003A6556" w:rsidRPr="00266C59">
              <w:rPr>
                <w:rFonts w:eastAsia="Times New Roman"/>
                <w:sz w:val="22"/>
                <w:szCs w:val="22"/>
              </w:rPr>
              <w:t>laborator</w:t>
            </w:r>
          </w:p>
        </w:tc>
        <w:tc>
          <w:tcPr>
            <w:tcW w:w="1801" w:type="pct"/>
            <w:shd w:val="clear" w:color="auto" w:fill="E0E0E0"/>
            <w:vAlign w:val="center"/>
          </w:tcPr>
          <w:p w14:paraId="7146B70F" w14:textId="18F9AA55" w:rsidR="004D433B" w:rsidRPr="00266C59" w:rsidRDefault="001909A6" w:rsidP="00F26C1D">
            <w:pPr>
              <w:autoSpaceDE w:val="0"/>
              <w:autoSpaceDN w:val="0"/>
              <w:adjustRightInd w:val="0"/>
              <w:rPr>
                <w:b/>
                <w:bCs/>
                <w:sz w:val="22"/>
                <w:szCs w:val="22"/>
              </w:rPr>
            </w:pPr>
            <w:r w:rsidRPr="00266C59">
              <w:rPr>
                <w:sz w:val="22"/>
                <w:szCs w:val="22"/>
              </w:rPr>
              <w:t>Rezolvarea problemelor primite în cadrul orelor de laborator și a unei aplicații numerice transmise de cadrul didactic în timpul semestrului</w:t>
            </w:r>
          </w:p>
        </w:tc>
        <w:tc>
          <w:tcPr>
            <w:tcW w:w="1250" w:type="pct"/>
            <w:shd w:val="clear" w:color="auto" w:fill="FFFFFF"/>
            <w:vAlign w:val="center"/>
          </w:tcPr>
          <w:p w14:paraId="40E9AAEB" w14:textId="0F4C717E" w:rsidR="004D433B" w:rsidRPr="00266C59" w:rsidRDefault="001909A6" w:rsidP="00F26C1D">
            <w:pPr>
              <w:shd w:val="clear" w:color="auto" w:fill="FFFFFF"/>
              <w:autoSpaceDE w:val="0"/>
              <w:autoSpaceDN w:val="0"/>
              <w:adjustRightInd w:val="0"/>
              <w:rPr>
                <w:sz w:val="22"/>
                <w:szCs w:val="22"/>
              </w:rPr>
            </w:pPr>
            <w:r w:rsidRPr="00266C59">
              <w:rPr>
                <w:sz w:val="22"/>
                <w:szCs w:val="22"/>
              </w:rPr>
              <w:t>Proba orala durata 5 ore</w:t>
            </w:r>
          </w:p>
        </w:tc>
        <w:tc>
          <w:tcPr>
            <w:tcW w:w="735" w:type="pct"/>
            <w:shd w:val="clear" w:color="auto" w:fill="FFFFFF"/>
            <w:vAlign w:val="center"/>
          </w:tcPr>
          <w:p w14:paraId="5F4EC592" w14:textId="60959D01" w:rsidR="004D433B" w:rsidRPr="00266C59" w:rsidRDefault="001909A6" w:rsidP="00F26C1D">
            <w:pPr>
              <w:shd w:val="clear" w:color="auto" w:fill="FFFFFF"/>
              <w:autoSpaceDE w:val="0"/>
              <w:autoSpaceDN w:val="0"/>
              <w:adjustRightInd w:val="0"/>
              <w:rPr>
                <w:sz w:val="22"/>
                <w:szCs w:val="22"/>
              </w:rPr>
            </w:pPr>
            <w:r w:rsidRPr="00266C59">
              <w:rPr>
                <w:sz w:val="22"/>
                <w:szCs w:val="22"/>
              </w:rPr>
              <w:t>50%</w:t>
            </w:r>
          </w:p>
        </w:tc>
      </w:tr>
      <w:tr w:rsidR="00D27F59" w:rsidRPr="00266C59" w14:paraId="02133A80" w14:textId="77777777" w:rsidTr="00E50E8C">
        <w:trPr>
          <w:trHeight w:val="264"/>
        </w:trPr>
        <w:tc>
          <w:tcPr>
            <w:tcW w:w="5000" w:type="pct"/>
            <w:gridSpan w:val="4"/>
            <w:shd w:val="clear" w:color="auto" w:fill="FFFFFF"/>
            <w:vAlign w:val="center"/>
          </w:tcPr>
          <w:p w14:paraId="0CFA86D4" w14:textId="06D61557" w:rsidR="00BB331A" w:rsidRPr="00266C59" w:rsidRDefault="00D27F59" w:rsidP="00BB331A">
            <w:pPr>
              <w:shd w:val="clear" w:color="auto" w:fill="FFFFFF"/>
              <w:autoSpaceDE w:val="0"/>
              <w:autoSpaceDN w:val="0"/>
              <w:adjustRightInd w:val="0"/>
              <w:rPr>
                <w:rFonts w:eastAsia="Times New Roman"/>
                <w:sz w:val="22"/>
                <w:szCs w:val="22"/>
              </w:rPr>
            </w:pPr>
            <w:r w:rsidRPr="00266C59">
              <w:rPr>
                <w:sz w:val="22"/>
                <w:szCs w:val="22"/>
              </w:rPr>
              <w:t>1</w:t>
            </w:r>
            <w:r w:rsidR="00A00E64">
              <w:rPr>
                <w:sz w:val="22"/>
                <w:szCs w:val="22"/>
              </w:rPr>
              <w:t>1</w:t>
            </w:r>
            <w:r w:rsidRPr="00266C59">
              <w:rPr>
                <w:sz w:val="22"/>
                <w:szCs w:val="22"/>
              </w:rPr>
              <w:t xml:space="preserve">.6 Standard minim de </w:t>
            </w:r>
            <w:r w:rsidR="007038F4" w:rsidRPr="00266C59">
              <w:rPr>
                <w:sz w:val="22"/>
                <w:szCs w:val="22"/>
              </w:rPr>
              <w:t>performanț</w:t>
            </w:r>
            <w:r w:rsidR="007038F4" w:rsidRPr="00266C59">
              <w:rPr>
                <w:rFonts w:eastAsia="Times New Roman"/>
                <w:sz w:val="22"/>
                <w:szCs w:val="22"/>
              </w:rPr>
              <w:t>ă</w:t>
            </w:r>
          </w:p>
        </w:tc>
      </w:tr>
      <w:tr w:rsidR="00EB482B" w:rsidRPr="00266C59" w14:paraId="52C1E752" w14:textId="77777777" w:rsidTr="00E50E8C">
        <w:trPr>
          <w:trHeight w:val="264"/>
        </w:trPr>
        <w:tc>
          <w:tcPr>
            <w:tcW w:w="5000" w:type="pct"/>
            <w:gridSpan w:val="4"/>
            <w:shd w:val="clear" w:color="auto" w:fill="FFFFFF"/>
            <w:vAlign w:val="center"/>
          </w:tcPr>
          <w:p w14:paraId="5A7EEFC9" w14:textId="2F00F017" w:rsidR="00EB482B" w:rsidRPr="00266C59" w:rsidRDefault="00EB482B" w:rsidP="00BB331A">
            <w:pPr>
              <w:shd w:val="clear" w:color="auto" w:fill="FFFFFF"/>
              <w:autoSpaceDE w:val="0"/>
              <w:autoSpaceDN w:val="0"/>
              <w:adjustRightInd w:val="0"/>
              <w:rPr>
                <w:sz w:val="22"/>
                <w:szCs w:val="22"/>
              </w:rPr>
            </w:pPr>
            <w:r w:rsidRPr="00266C59">
              <w:rPr>
                <w:sz w:val="22"/>
                <w:szCs w:val="22"/>
              </w:rPr>
              <w:t>•promovarea ambelor tipuri de activități cu nota 5.</w:t>
            </w:r>
          </w:p>
        </w:tc>
      </w:tr>
    </w:tbl>
    <w:p w14:paraId="36B7FEEB" w14:textId="77777777" w:rsidR="003773FF" w:rsidRPr="00266C59" w:rsidRDefault="003773FF" w:rsidP="005A3850">
      <w:pPr>
        <w:rPr>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18"/>
        <w:gridCol w:w="1632"/>
        <w:gridCol w:w="4424"/>
        <w:gridCol w:w="1880"/>
      </w:tblGrid>
      <w:tr w:rsidR="00DF6F11" w:rsidRPr="00266C59" w14:paraId="2996C20B" w14:textId="77777777" w:rsidTr="00E50E8C">
        <w:tc>
          <w:tcPr>
            <w:tcW w:w="973" w:type="pct"/>
            <w:tcBorders>
              <w:top w:val="single" w:sz="12" w:space="0" w:color="000000"/>
              <w:left w:val="single" w:sz="12" w:space="0" w:color="000000"/>
              <w:bottom w:val="nil"/>
              <w:right w:val="dotted" w:sz="4" w:space="0" w:color="808080"/>
            </w:tcBorders>
          </w:tcPr>
          <w:p w14:paraId="4BBB3C9D" w14:textId="77777777" w:rsidR="00DF6F11" w:rsidRPr="00266C59" w:rsidRDefault="00DF6F11" w:rsidP="00DF6F11">
            <w:pPr>
              <w:keepNext/>
              <w:keepLines/>
              <w:jc w:val="center"/>
              <w:rPr>
                <w:rFonts w:ascii="Times New Roman" w:hAnsi="Times New Roman"/>
                <w:b/>
                <w:sz w:val="22"/>
                <w:szCs w:val="22"/>
                <w:lang w:eastAsia="en-US"/>
              </w:rPr>
            </w:pPr>
            <w:r w:rsidRPr="00266C59">
              <w:rPr>
                <w:rFonts w:ascii="Times New Roman" w:hAnsi="Times New Roman"/>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9112933" w14:textId="77777777" w:rsidR="00DF6F11" w:rsidRPr="00266C59" w:rsidRDefault="00DF6F11" w:rsidP="00DF6F11">
            <w:pPr>
              <w:keepNext/>
              <w:keepLines/>
              <w:rPr>
                <w:rFonts w:ascii="Times New Roman" w:hAnsi="Times New Roman"/>
                <w:b/>
                <w:sz w:val="22"/>
                <w:szCs w:val="22"/>
                <w:lang w:eastAsia="en-US"/>
              </w:rPr>
            </w:pPr>
            <w:r w:rsidRPr="00266C59">
              <w:rPr>
                <w:rFonts w:ascii="Times New Roman" w:hAnsi="Times New Roman"/>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52668562" w14:textId="77777777" w:rsidR="00DF6F11" w:rsidRPr="00266C59" w:rsidRDefault="00DF6F11" w:rsidP="00DF6F11">
            <w:pPr>
              <w:keepNext/>
              <w:keepLines/>
              <w:rPr>
                <w:rFonts w:ascii="Times New Roman" w:hAnsi="Times New Roman"/>
                <w:b/>
                <w:sz w:val="22"/>
                <w:szCs w:val="22"/>
                <w:lang w:eastAsia="en-US"/>
              </w:rPr>
            </w:pPr>
            <w:r w:rsidRPr="00266C59">
              <w:rPr>
                <w:rFonts w:ascii="Times New Roman" w:hAnsi="Times New Roman"/>
                <w:b/>
                <w:sz w:val="22"/>
                <w:szCs w:val="22"/>
                <w:lang w:eastAsia="en-US"/>
              </w:rPr>
              <w:t>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4217E41B" w14:textId="77777777" w:rsidR="00DF6F11" w:rsidRPr="00266C59" w:rsidRDefault="00DF6F11" w:rsidP="00DF6F11">
            <w:pPr>
              <w:keepNext/>
              <w:keepLines/>
              <w:jc w:val="center"/>
              <w:rPr>
                <w:rFonts w:ascii="Times New Roman" w:hAnsi="Times New Roman"/>
                <w:b/>
                <w:sz w:val="22"/>
                <w:szCs w:val="22"/>
                <w:lang w:eastAsia="en-US"/>
              </w:rPr>
            </w:pPr>
            <w:r w:rsidRPr="00266C59">
              <w:rPr>
                <w:rFonts w:ascii="Times New Roman" w:hAnsi="Times New Roman"/>
                <w:b/>
                <w:sz w:val="22"/>
                <w:szCs w:val="22"/>
                <w:lang w:eastAsia="en-US"/>
              </w:rPr>
              <w:t>Semnătura</w:t>
            </w:r>
          </w:p>
        </w:tc>
      </w:tr>
      <w:tr w:rsidR="00DF6F11" w:rsidRPr="00266C59" w14:paraId="0FCD0135" w14:textId="77777777" w:rsidTr="00E50E8C">
        <w:trPr>
          <w:trHeight w:val="397"/>
        </w:trPr>
        <w:tc>
          <w:tcPr>
            <w:tcW w:w="973" w:type="pct"/>
            <w:tcBorders>
              <w:top w:val="nil"/>
              <w:left w:val="single" w:sz="12" w:space="0" w:color="000000"/>
              <w:bottom w:val="nil"/>
              <w:right w:val="dotted" w:sz="4" w:space="0" w:color="808080"/>
            </w:tcBorders>
          </w:tcPr>
          <w:p w14:paraId="179ED87F" w14:textId="65E38008" w:rsidR="00DF6F11" w:rsidRPr="00266C59" w:rsidRDefault="001F6D24" w:rsidP="00DF6F11">
            <w:pPr>
              <w:keepNext/>
              <w:keepLines/>
              <w:jc w:val="center"/>
              <w:rPr>
                <w:rFonts w:ascii="Times New Roman" w:hAnsi="Times New Roman"/>
                <w:sz w:val="22"/>
                <w:szCs w:val="22"/>
                <w:lang w:eastAsia="en-US"/>
              </w:rPr>
            </w:pPr>
            <w:r w:rsidRPr="00266C59">
              <w:rPr>
                <w:rFonts w:ascii="Times New Roman" w:hAnsi="Times New Roman"/>
                <w:sz w:val="22"/>
                <w:szCs w:val="22"/>
              </w:rPr>
              <w:t>2026-06-05</w:t>
            </w:r>
          </w:p>
        </w:tc>
        <w:tc>
          <w:tcPr>
            <w:tcW w:w="828" w:type="pct"/>
            <w:tcBorders>
              <w:top w:val="dotted" w:sz="4" w:space="0" w:color="808080"/>
              <w:left w:val="dotted" w:sz="4" w:space="0" w:color="808080"/>
              <w:bottom w:val="dotted" w:sz="4" w:space="0" w:color="808080"/>
              <w:right w:val="dotted" w:sz="4" w:space="0" w:color="808080"/>
            </w:tcBorders>
            <w:vAlign w:val="center"/>
          </w:tcPr>
          <w:p w14:paraId="43E431F7" w14:textId="77777777"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245DA28E" w14:textId="2A40A32F" w:rsidR="00DF6F11" w:rsidRPr="00266C59" w:rsidRDefault="00F871E5" w:rsidP="00DF6F11">
            <w:pPr>
              <w:keepNext/>
              <w:keepLines/>
              <w:rPr>
                <w:rFonts w:ascii="Times New Roman" w:hAnsi="Times New Roman"/>
                <w:sz w:val="22"/>
                <w:szCs w:val="22"/>
                <w:lang w:eastAsia="en-US"/>
              </w:rPr>
            </w:pPr>
            <w:r w:rsidRPr="00266C59">
              <w:rPr>
                <w:rFonts w:ascii="Times New Roman" w:hAnsi="Times New Roman"/>
                <w:sz w:val="22"/>
                <w:szCs w:val="22"/>
              </w:rPr>
              <w:t>Prof.Dr.Ing.  Cosmin Gruia</w:t>
            </w:r>
            <w:r w:rsidR="00F840E5">
              <w:rPr>
                <w:rFonts w:ascii="Times New Roman" w:hAnsi="Times New Roman"/>
                <w:sz w:val="22"/>
                <w:szCs w:val="22"/>
              </w:rPr>
              <w:t xml:space="preserve"> </w:t>
            </w:r>
            <w:r w:rsidR="00F840E5" w:rsidRPr="00266C59">
              <w:rPr>
                <w:rFonts w:ascii="Times New Roman" w:hAnsi="Times New Roman"/>
                <w:sz w:val="22"/>
                <w:szCs w:val="22"/>
              </w:rPr>
              <w:t>CHIOREAN</w:t>
            </w:r>
          </w:p>
        </w:tc>
        <w:tc>
          <w:tcPr>
            <w:tcW w:w="954" w:type="pct"/>
            <w:tcBorders>
              <w:top w:val="dotted" w:sz="4" w:space="0" w:color="808080"/>
              <w:left w:val="dotted" w:sz="4" w:space="0" w:color="808080"/>
              <w:bottom w:val="dotted" w:sz="4" w:space="0" w:color="808080"/>
              <w:right w:val="single" w:sz="12" w:space="0" w:color="000000"/>
            </w:tcBorders>
            <w:vAlign w:val="center"/>
          </w:tcPr>
          <w:p w14:paraId="3731E28D"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08B4F29D" w14:textId="77777777" w:rsidTr="00E50E8C">
        <w:trPr>
          <w:trHeight w:val="397"/>
        </w:trPr>
        <w:tc>
          <w:tcPr>
            <w:tcW w:w="973" w:type="pct"/>
            <w:tcBorders>
              <w:top w:val="nil"/>
              <w:left w:val="single" w:sz="12" w:space="0" w:color="000000"/>
              <w:bottom w:val="nil"/>
              <w:right w:val="dotted" w:sz="4" w:space="0" w:color="808080"/>
            </w:tcBorders>
          </w:tcPr>
          <w:p w14:paraId="46B41AC1" w14:textId="77777777" w:rsidR="00DF6F11" w:rsidRPr="00266C59" w:rsidRDefault="00DF6F11" w:rsidP="00DF6F11">
            <w:pPr>
              <w:keepNext/>
              <w:keepLines/>
              <w:rPr>
                <w:rFonts w:ascii="Times New Roman" w:hAnsi="Times New Roman"/>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0673496A" w14:textId="7F860130" w:rsidR="00DF6F11" w:rsidRPr="00266C59" w:rsidRDefault="001909A6" w:rsidP="00DF6F11">
            <w:pPr>
              <w:keepNext/>
              <w:keepLines/>
              <w:rPr>
                <w:rFonts w:ascii="Times New Roman" w:hAnsi="Times New Roman"/>
                <w:sz w:val="22"/>
                <w:szCs w:val="22"/>
                <w:lang w:eastAsia="en-US"/>
              </w:rPr>
            </w:pPr>
            <w:r w:rsidRPr="00266C59">
              <w:rPr>
                <w:rFonts w:ascii="Times New Roman" w:eastAsia="Times New Roman" w:hAnsi="Times New Roman"/>
                <w:sz w:val="22"/>
                <w:szCs w:val="22"/>
              </w:rPr>
              <w:t>laborator</w:t>
            </w:r>
          </w:p>
        </w:tc>
        <w:tc>
          <w:tcPr>
            <w:tcW w:w="2245" w:type="pct"/>
            <w:tcBorders>
              <w:top w:val="dotted" w:sz="4" w:space="0" w:color="808080"/>
              <w:left w:val="dotted" w:sz="4" w:space="0" w:color="808080"/>
              <w:bottom w:val="dotted" w:sz="4" w:space="0" w:color="808080"/>
              <w:right w:val="dotted" w:sz="4" w:space="0" w:color="808080"/>
            </w:tcBorders>
            <w:vAlign w:val="center"/>
          </w:tcPr>
          <w:p w14:paraId="0FD41F2F" w14:textId="658146E3" w:rsidR="00DF6F11" w:rsidRPr="00266C59" w:rsidRDefault="00F871E5" w:rsidP="00DF6F11">
            <w:pPr>
              <w:keepNext/>
              <w:keepLines/>
              <w:rPr>
                <w:rFonts w:ascii="Times New Roman" w:hAnsi="Times New Roman"/>
                <w:sz w:val="22"/>
                <w:szCs w:val="22"/>
                <w:lang w:eastAsia="en-US"/>
              </w:rPr>
            </w:pPr>
            <w:r w:rsidRPr="00266C59">
              <w:rPr>
                <w:rFonts w:ascii="Times New Roman" w:hAnsi="Times New Roman"/>
                <w:sz w:val="22"/>
                <w:szCs w:val="22"/>
              </w:rPr>
              <w:t>Asist.Dr.Ing.  Ioana-Vasilica</w:t>
            </w:r>
            <w:r w:rsidR="00F840E5">
              <w:rPr>
                <w:rFonts w:ascii="Times New Roman" w:hAnsi="Times New Roman"/>
                <w:sz w:val="22"/>
                <w:szCs w:val="22"/>
              </w:rPr>
              <w:t xml:space="preserve"> </w:t>
            </w:r>
            <w:r w:rsidR="00F840E5" w:rsidRPr="00266C59">
              <w:rPr>
                <w:rFonts w:ascii="Times New Roman" w:hAnsi="Times New Roman"/>
                <w:sz w:val="22"/>
                <w:szCs w:val="22"/>
              </w:rPr>
              <w:t>HULEA</w:t>
            </w:r>
          </w:p>
        </w:tc>
        <w:tc>
          <w:tcPr>
            <w:tcW w:w="954" w:type="pct"/>
            <w:tcBorders>
              <w:top w:val="dotted" w:sz="4" w:space="0" w:color="808080"/>
              <w:left w:val="dotted" w:sz="4" w:space="0" w:color="808080"/>
              <w:bottom w:val="dotted" w:sz="4" w:space="0" w:color="808080"/>
              <w:right w:val="single" w:sz="12" w:space="0" w:color="000000"/>
            </w:tcBorders>
            <w:vAlign w:val="center"/>
          </w:tcPr>
          <w:p w14:paraId="57BCFFFA"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6017FBD8" w14:textId="77777777" w:rsidTr="00E50E8C">
        <w:trPr>
          <w:trHeight w:val="397"/>
        </w:trPr>
        <w:tc>
          <w:tcPr>
            <w:tcW w:w="973" w:type="pct"/>
            <w:tcBorders>
              <w:top w:val="nil"/>
              <w:left w:val="single" w:sz="12" w:space="0" w:color="000000"/>
              <w:bottom w:val="nil"/>
              <w:right w:val="dotted" w:sz="4" w:space="0" w:color="808080"/>
            </w:tcBorders>
          </w:tcPr>
          <w:p w14:paraId="20CC2DE1" w14:textId="77777777" w:rsidR="00DF6F11" w:rsidRPr="00266C59" w:rsidRDefault="00DF6F11" w:rsidP="00DF6F11">
            <w:pPr>
              <w:keepNext/>
              <w:keepLines/>
              <w:rPr>
                <w:rFonts w:ascii="Times New Roman" w:hAnsi="Times New Roman"/>
                <w:sz w:val="22"/>
                <w:szCs w:val="22"/>
                <w:lang w:eastAsia="en-US"/>
              </w:rPr>
            </w:pPr>
          </w:p>
        </w:tc>
        <w:tc>
          <w:tcPr>
            <w:tcW w:w="828" w:type="pct"/>
            <w:vMerge/>
            <w:tcBorders>
              <w:top w:val="dotted" w:sz="4" w:space="0" w:color="808080"/>
              <w:left w:val="dotted" w:sz="4" w:space="0" w:color="808080"/>
              <w:bottom w:val="dotted" w:sz="4" w:space="0" w:color="808080"/>
              <w:right w:val="dotted" w:sz="4" w:space="0" w:color="808080"/>
            </w:tcBorders>
            <w:vAlign w:val="center"/>
          </w:tcPr>
          <w:p w14:paraId="5408D718" w14:textId="77777777" w:rsidR="00DF6F11" w:rsidRPr="00266C59" w:rsidRDefault="00DF6F11" w:rsidP="00DF6F11">
            <w:pPr>
              <w:keepNext/>
              <w:keepLines/>
              <w:rPr>
                <w:rFonts w:ascii="Times New Roman" w:hAnsi="Times New Roman"/>
                <w:sz w:val="22"/>
                <w:szCs w:val="22"/>
                <w:lang w:eastAsia="en-US"/>
              </w:rPr>
            </w:pPr>
          </w:p>
        </w:tc>
        <w:tc>
          <w:tcPr>
            <w:tcW w:w="2245" w:type="pct"/>
            <w:tcBorders>
              <w:top w:val="dotted" w:sz="4" w:space="0" w:color="808080"/>
              <w:left w:val="dotted" w:sz="4" w:space="0" w:color="808080"/>
              <w:bottom w:val="dotted" w:sz="4" w:space="0" w:color="808080"/>
              <w:right w:val="dotted" w:sz="4" w:space="0" w:color="808080"/>
            </w:tcBorders>
            <w:vAlign w:val="center"/>
          </w:tcPr>
          <w:p w14:paraId="7230A30F" w14:textId="77777777" w:rsidR="00DF6F11" w:rsidRPr="00266C59" w:rsidRDefault="00DF6F11" w:rsidP="00DF6F11">
            <w:pPr>
              <w:keepNext/>
              <w:keepLines/>
              <w:rPr>
                <w:rFonts w:ascii="Times New Roman" w:hAnsi="Times New Roman"/>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4EEC7381"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51140B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13258176" w14:textId="77777777" w:rsidR="00DF6F11" w:rsidRPr="00266C59" w:rsidRDefault="00DF6F11" w:rsidP="00DF6F11">
            <w:pPr>
              <w:keepNext/>
              <w:keepLines/>
              <w:rPr>
                <w:rFonts w:ascii="Times New Roman" w:hAnsi="Times New Roman"/>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0E4463D" w14:textId="77777777" w:rsidR="00DF6F11" w:rsidRPr="00266C59" w:rsidRDefault="00DF6F11" w:rsidP="00DF6F11">
            <w:pPr>
              <w:keepNext/>
              <w:keepLines/>
              <w:rPr>
                <w:rFonts w:ascii="Times New Roman" w:hAnsi="Times New Roman"/>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706758BD" w14:textId="77777777" w:rsidR="00DF6F11" w:rsidRPr="00266C59" w:rsidRDefault="00DF6F11" w:rsidP="00DF6F11">
            <w:pPr>
              <w:keepNext/>
              <w:keepLines/>
              <w:rPr>
                <w:rFonts w:ascii="Times New Roman" w:hAnsi="Times New Roman"/>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47C44EE9" w14:textId="77777777" w:rsidR="00DF6F11" w:rsidRPr="00266C59" w:rsidRDefault="00DF6F11" w:rsidP="00DF6F11">
            <w:pPr>
              <w:keepNext/>
              <w:keepLines/>
              <w:rPr>
                <w:rFonts w:ascii="Times New Roman" w:hAnsi="Times New Roman"/>
                <w:sz w:val="22"/>
                <w:szCs w:val="22"/>
                <w:lang w:eastAsia="en-US"/>
              </w:rPr>
            </w:pPr>
          </w:p>
        </w:tc>
      </w:tr>
    </w:tbl>
    <w:p w14:paraId="08F8B35D" w14:textId="77777777" w:rsidR="00DF6F11" w:rsidRPr="00266C59" w:rsidRDefault="00DF6F11" w:rsidP="005A3850">
      <w:pPr>
        <w:rPr>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798"/>
        <w:gridCol w:w="4056"/>
      </w:tblGrid>
      <w:tr w:rsidR="00DF6F11" w:rsidRPr="00266C59" w14:paraId="03D10B78" w14:textId="77777777" w:rsidTr="00E50E8C">
        <w:tc>
          <w:tcPr>
            <w:tcW w:w="2942" w:type="pct"/>
          </w:tcPr>
          <w:p w14:paraId="1D0E1641" w14:textId="4D685363" w:rsidR="00DF6F11" w:rsidRPr="00266C59" w:rsidRDefault="00DF6F11" w:rsidP="00DF6F11">
            <w:pPr>
              <w:keepNext/>
              <w:keepLines/>
              <w:rPr>
                <w:rFonts w:ascii="Times New Roman" w:hAnsi="Times New Roman"/>
                <w:sz w:val="22"/>
                <w:szCs w:val="22"/>
              </w:rPr>
            </w:pPr>
            <w:r w:rsidRPr="00266C59">
              <w:rPr>
                <w:rFonts w:ascii="Times New Roman" w:hAnsi="Times New Roman"/>
                <w:sz w:val="22"/>
                <w:szCs w:val="22"/>
                <w:lang w:eastAsia="en-US"/>
              </w:rPr>
              <w:t xml:space="preserve">Data avizării în Consiliul Departamentului </w:t>
            </w:r>
          </w:p>
          <w:p w14:paraId="6A69B313" w14:textId="2000A501" w:rsidR="00DF6F11" w:rsidRPr="00266C59" w:rsidRDefault="009B1B3E" w:rsidP="009B1B3E">
            <w:pPr>
              <w:keepNext/>
              <w:keepLines/>
              <w:rPr>
                <w:rFonts w:ascii="Times New Roman" w:hAnsi="Times New Roman"/>
                <w:sz w:val="22"/>
                <w:szCs w:val="22"/>
                <w:lang w:eastAsia="en-US"/>
              </w:rPr>
            </w:pPr>
            <w:r>
              <w:rPr>
                <w:rFonts w:ascii="Times New Roman" w:hAnsi="Times New Roman"/>
                <w:sz w:val="22"/>
                <w:szCs w:val="22"/>
              </w:rPr>
              <w:t>Iunie 2026</w:t>
            </w:r>
          </w:p>
          <w:p w14:paraId="7407BE89" w14:textId="77777777" w:rsidR="00DF6F11" w:rsidRPr="00266C59" w:rsidRDefault="00DF6F11" w:rsidP="00DF6F11">
            <w:pPr>
              <w:keepNext/>
              <w:keepLines/>
              <w:jc w:val="center"/>
              <w:rPr>
                <w:rFonts w:ascii="Times New Roman" w:hAnsi="Times New Roman"/>
                <w:sz w:val="22"/>
                <w:szCs w:val="22"/>
                <w:lang w:eastAsia="en-US"/>
              </w:rPr>
            </w:pPr>
          </w:p>
        </w:tc>
        <w:tc>
          <w:tcPr>
            <w:tcW w:w="2058" w:type="pct"/>
          </w:tcPr>
          <w:p w14:paraId="6825776B" w14:textId="569F4A99"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 xml:space="preserve">Director Departament </w:t>
            </w:r>
          </w:p>
          <w:p w14:paraId="76241907" w14:textId="433F551B" w:rsidR="00DF6F11" w:rsidRPr="00266C59" w:rsidRDefault="00475833" w:rsidP="00DF6F11">
            <w:pPr>
              <w:keepNext/>
              <w:keepLines/>
              <w:rPr>
                <w:rFonts w:ascii="Times New Roman" w:hAnsi="Times New Roman"/>
                <w:sz w:val="22"/>
                <w:szCs w:val="22"/>
                <w:lang w:eastAsia="en-US"/>
              </w:rPr>
            </w:pPr>
            <w:r w:rsidRPr="00266C59">
              <w:rPr>
                <w:rFonts w:ascii="Times New Roman" w:hAnsi="Times New Roman"/>
                <w:sz w:val="22"/>
                <w:szCs w:val="22"/>
              </w:rPr>
              <w:t>conf.dr.ing. Anca-Gabriela POPA</w:t>
            </w:r>
          </w:p>
          <w:p w14:paraId="61E11036" w14:textId="77777777" w:rsidR="00DF6F11" w:rsidRPr="00266C59" w:rsidRDefault="00DF6F11" w:rsidP="00DF6F11">
            <w:pPr>
              <w:keepNext/>
              <w:keepLines/>
              <w:rPr>
                <w:rFonts w:ascii="Times New Roman" w:hAnsi="Times New Roman"/>
                <w:sz w:val="22"/>
                <w:szCs w:val="22"/>
                <w:lang w:eastAsia="en-US"/>
              </w:rPr>
            </w:pPr>
          </w:p>
          <w:p w14:paraId="1237DAC9"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61411CFB" w14:textId="77777777" w:rsidTr="00E50E8C">
        <w:tc>
          <w:tcPr>
            <w:tcW w:w="2942" w:type="pct"/>
          </w:tcPr>
          <w:p w14:paraId="05B1A1C9" w14:textId="77777777" w:rsidR="00DF6F11" w:rsidRPr="00266C59" w:rsidRDefault="00DF6F11" w:rsidP="00DF6F11">
            <w:pPr>
              <w:keepNext/>
              <w:keepLines/>
              <w:rPr>
                <w:rFonts w:ascii="Times New Roman" w:hAnsi="Times New Roman"/>
                <w:sz w:val="22"/>
                <w:szCs w:val="22"/>
                <w:lang w:eastAsia="en-US"/>
              </w:rPr>
            </w:pPr>
          </w:p>
          <w:p w14:paraId="0A984F6D" w14:textId="42713435"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 xml:space="preserve">Data aprobării în Consiliul Facultății </w:t>
            </w:r>
            <w:r w:rsidR="001F6D24" w:rsidRPr="00266C59">
              <w:rPr>
                <w:rFonts w:ascii="Times New Roman" w:hAnsi="Times New Roman"/>
                <w:sz w:val="22"/>
                <w:szCs w:val="22"/>
              </w:rPr>
              <w:t>Constructii</w:t>
            </w:r>
          </w:p>
          <w:p w14:paraId="769650B2" w14:textId="471AA6D7" w:rsidR="00DF6F11" w:rsidRPr="00266C59" w:rsidRDefault="009B1B3E" w:rsidP="009B1B3E">
            <w:pPr>
              <w:keepNext/>
              <w:keepLines/>
              <w:rPr>
                <w:rFonts w:ascii="Times New Roman" w:hAnsi="Times New Roman"/>
                <w:sz w:val="22"/>
                <w:szCs w:val="22"/>
                <w:lang w:eastAsia="en-US"/>
              </w:rPr>
            </w:pPr>
            <w:r>
              <w:rPr>
                <w:rFonts w:ascii="Times New Roman" w:hAnsi="Times New Roman"/>
                <w:sz w:val="22"/>
                <w:szCs w:val="22"/>
              </w:rPr>
              <w:t>Iunie 2026</w:t>
            </w:r>
          </w:p>
        </w:tc>
        <w:tc>
          <w:tcPr>
            <w:tcW w:w="2058" w:type="pct"/>
          </w:tcPr>
          <w:p w14:paraId="7FA2B0E0" w14:textId="77777777" w:rsidR="00DF6F11" w:rsidRPr="00266C59" w:rsidRDefault="00DF6F11" w:rsidP="00DF6F11">
            <w:pPr>
              <w:keepNext/>
              <w:keepLines/>
              <w:rPr>
                <w:rFonts w:ascii="Times New Roman" w:hAnsi="Times New Roman"/>
                <w:sz w:val="22"/>
                <w:szCs w:val="22"/>
                <w:lang w:eastAsia="en-US"/>
              </w:rPr>
            </w:pPr>
          </w:p>
          <w:p w14:paraId="1F687717" w14:textId="77777777"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Decan</w:t>
            </w:r>
          </w:p>
          <w:p w14:paraId="69798541" w14:textId="5C26D67B" w:rsidR="00DF6F11" w:rsidRPr="00266C59" w:rsidRDefault="00475833" w:rsidP="00DF6F11">
            <w:pPr>
              <w:keepNext/>
              <w:keepLines/>
              <w:rPr>
                <w:rFonts w:ascii="Times New Roman" w:hAnsi="Times New Roman"/>
                <w:sz w:val="22"/>
                <w:szCs w:val="22"/>
                <w:lang w:eastAsia="en-US"/>
              </w:rPr>
            </w:pPr>
            <w:r w:rsidRPr="00266C59">
              <w:rPr>
                <w:rFonts w:ascii="Times New Roman" w:hAnsi="Times New Roman"/>
                <w:sz w:val="22"/>
                <w:szCs w:val="22"/>
              </w:rPr>
              <w:t>prof.dr.ing Daniela Manea</w:t>
            </w:r>
          </w:p>
          <w:p w14:paraId="4590DB7D" w14:textId="77777777" w:rsidR="00DF6F11" w:rsidRPr="00266C59" w:rsidRDefault="00DF6F11" w:rsidP="00DF6F11">
            <w:pPr>
              <w:keepNext/>
              <w:keepLines/>
              <w:rPr>
                <w:rFonts w:ascii="Times New Roman" w:hAnsi="Times New Roman"/>
                <w:sz w:val="22"/>
                <w:szCs w:val="22"/>
                <w:lang w:eastAsia="en-US"/>
              </w:rPr>
            </w:pPr>
          </w:p>
        </w:tc>
      </w:tr>
    </w:tbl>
    <w:p w14:paraId="1A01A978" w14:textId="77777777" w:rsidR="00DF6F11" w:rsidRPr="00266C59" w:rsidRDefault="00DF6F11" w:rsidP="005A3850">
      <w:pPr>
        <w:rPr>
          <w:sz w:val="12"/>
          <w:szCs w:val="12"/>
        </w:rPr>
      </w:pPr>
    </w:p>
    <w:sectPr w:rsidR="00DF6F11" w:rsidRPr="00266C59" w:rsidSect="00532018">
      <w:pgSz w:w="11906" w:h="16838"/>
      <w:pgMar w:top="1134" w:right="1134" w:bottom="1134"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93246244">
    <w:abstractNumId w:val="1"/>
  </w:num>
  <w:num w:numId="2" w16cid:durableId="1413509823">
    <w:abstractNumId w:val="3"/>
  </w:num>
  <w:num w:numId="3" w16cid:durableId="745299705">
    <w:abstractNumId w:val="4"/>
  </w:num>
  <w:num w:numId="4" w16cid:durableId="1206794659">
    <w:abstractNumId w:val="6"/>
  </w:num>
  <w:num w:numId="5" w16cid:durableId="634485320">
    <w:abstractNumId w:val="7"/>
  </w:num>
  <w:num w:numId="6" w16cid:durableId="1640258021">
    <w:abstractNumId w:val="5"/>
  </w:num>
  <w:num w:numId="7" w16cid:durableId="1935815818">
    <w:abstractNumId w:val="2"/>
  </w:num>
  <w:num w:numId="8" w16cid:durableId="1185167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6569"/>
    <w:rsid w:val="0000086E"/>
    <w:rsid w:val="00006D0F"/>
    <w:rsid w:val="000117B9"/>
    <w:rsid w:val="00030BDA"/>
    <w:rsid w:val="00037AE8"/>
    <w:rsid w:val="000400E9"/>
    <w:rsid w:val="00044A0A"/>
    <w:rsid w:val="000541C0"/>
    <w:rsid w:val="00056807"/>
    <w:rsid w:val="00057425"/>
    <w:rsid w:val="00063176"/>
    <w:rsid w:val="000750C7"/>
    <w:rsid w:val="0008678E"/>
    <w:rsid w:val="000A3099"/>
    <w:rsid w:val="000C292D"/>
    <w:rsid w:val="000C646E"/>
    <w:rsid w:val="000E1E03"/>
    <w:rsid w:val="000E55D2"/>
    <w:rsid w:val="000E6B2C"/>
    <w:rsid w:val="00115066"/>
    <w:rsid w:val="00120E7A"/>
    <w:rsid w:val="00140BB2"/>
    <w:rsid w:val="001453F8"/>
    <w:rsid w:val="00150705"/>
    <w:rsid w:val="00164D02"/>
    <w:rsid w:val="001811C8"/>
    <w:rsid w:val="00185811"/>
    <w:rsid w:val="001909A6"/>
    <w:rsid w:val="001909DA"/>
    <w:rsid w:val="001A194A"/>
    <w:rsid w:val="001A4A97"/>
    <w:rsid w:val="001C6B37"/>
    <w:rsid w:val="001E2444"/>
    <w:rsid w:val="001E726F"/>
    <w:rsid w:val="001E78F3"/>
    <w:rsid w:val="001E7E58"/>
    <w:rsid w:val="001F5008"/>
    <w:rsid w:val="001F6B54"/>
    <w:rsid w:val="001F6D24"/>
    <w:rsid w:val="00200FAD"/>
    <w:rsid w:val="002118B5"/>
    <w:rsid w:val="002151F9"/>
    <w:rsid w:val="00215372"/>
    <w:rsid w:val="00242A4D"/>
    <w:rsid w:val="002456C4"/>
    <w:rsid w:val="00250F65"/>
    <w:rsid w:val="00262698"/>
    <w:rsid w:val="00266C59"/>
    <w:rsid w:val="00272694"/>
    <w:rsid w:val="00272829"/>
    <w:rsid w:val="002B2076"/>
    <w:rsid w:val="002D2607"/>
    <w:rsid w:val="002F1E20"/>
    <w:rsid w:val="002F6ED1"/>
    <w:rsid w:val="003030FC"/>
    <w:rsid w:val="00307270"/>
    <w:rsid w:val="003100E5"/>
    <w:rsid w:val="00312A32"/>
    <w:rsid w:val="00330068"/>
    <w:rsid w:val="00332E84"/>
    <w:rsid w:val="003463C5"/>
    <w:rsid w:val="00350644"/>
    <w:rsid w:val="0036399C"/>
    <w:rsid w:val="00363DA3"/>
    <w:rsid w:val="00374325"/>
    <w:rsid w:val="003773FF"/>
    <w:rsid w:val="00395924"/>
    <w:rsid w:val="003A6556"/>
    <w:rsid w:val="003B1663"/>
    <w:rsid w:val="003B3BDF"/>
    <w:rsid w:val="003B5E4E"/>
    <w:rsid w:val="003C3715"/>
    <w:rsid w:val="003C6569"/>
    <w:rsid w:val="003E5614"/>
    <w:rsid w:val="00407B45"/>
    <w:rsid w:val="00421205"/>
    <w:rsid w:val="00424F96"/>
    <w:rsid w:val="00425C5B"/>
    <w:rsid w:val="00436335"/>
    <w:rsid w:val="00441D4B"/>
    <w:rsid w:val="00451A6E"/>
    <w:rsid w:val="00464477"/>
    <w:rsid w:val="00465B9C"/>
    <w:rsid w:val="00467486"/>
    <w:rsid w:val="00475833"/>
    <w:rsid w:val="00493410"/>
    <w:rsid w:val="004A1186"/>
    <w:rsid w:val="004B0B7F"/>
    <w:rsid w:val="004B4A33"/>
    <w:rsid w:val="004B619B"/>
    <w:rsid w:val="004D433B"/>
    <w:rsid w:val="004F4E2A"/>
    <w:rsid w:val="004F7583"/>
    <w:rsid w:val="005022A3"/>
    <w:rsid w:val="005059A8"/>
    <w:rsid w:val="00512883"/>
    <w:rsid w:val="00513A03"/>
    <w:rsid w:val="00517118"/>
    <w:rsid w:val="00521E4C"/>
    <w:rsid w:val="00532018"/>
    <w:rsid w:val="00542BC3"/>
    <w:rsid w:val="00543F3D"/>
    <w:rsid w:val="00551B6B"/>
    <w:rsid w:val="00556F58"/>
    <w:rsid w:val="00563A5E"/>
    <w:rsid w:val="0057148E"/>
    <w:rsid w:val="005779CB"/>
    <w:rsid w:val="00580C2E"/>
    <w:rsid w:val="00590E10"/>
    <w:rsid w:val="00590F93"/>
    <w:rsid w:val="00593683"/>
    <w:rsid w:val="00594B82"/>
    <w:rsid w:val="00594DC3"/>
    <w:rsid w:val="005A1BCC"/>
    <w:rsid w:val="005A3850"/>
    <w:rsid w:val="005B295D"/>
    <w:rsid w:val="005B2E23"/>
    <w:rsid w:val="005C01C9"/>
    <w:rsid w:val="005E1B5B"/>
    <w:rsid w:val="005E4C72"/>
    <w:rsid w:val="005F0C5A"/>
    <w:rsid w:val="005F705F"/>
    <w:rsid w:val="00615B27"/>
    <w:rsid w:val="006200A9"/>
    <w:rsid w:val="0063522D"/>
    <w:rsid w:val="00641525"/>
    <w:rsid w:val="006A68F4"/>
    <w:rsid w:val="006D3668"/>
    <w:rsid w:val="006D4686"/>
    <w:rsid w:val="006D6452"/>
    <w:rsid w:val="006E2856"/>
    <w:rsid w:val="006F2A14"/>
    <w:rsid w:val="006F40AB"/>
    <w:rsid w:val="007038F4"/>
    <w:rsid w:val="0070413A"/>
    <w:rsid w:val="00704D64"/>
    <w:rsid w:val="00731F42"/>
    <w:rsid w:val="00732553"/>
    <w:rsid w:val="00741B87"/>
    <w:rsid w:val="00750A7A"/>
    <w:rsid w:val="00755D78"/>
    <w:rsid w:val="00762B44"/>
    <w:rsid w:val="00775829"/>
    <w:rsid w:val="00776061"/>
    <w:rsid w:val="00796471"/>
    <w:rsid w:val="007A1AA8"/>
    <w:rsid w:val="007A4919"/>
    <w:rsid w:val="007A4A04"/>
    <w:rsid w:val="007B4107"/>
    <w:rsid w:val="007C5D95"/>
    <w:rsid w:val="007D0A68"/>
    <w:rsid w:val="007D2573"/>
    <w:rsid w:val="007E05E3"/>
    <w:rsid w:val="007F6D0E"/>
    <w:rsid w:val="00813F84"/>
    <w:rsid w:val="00815801"/>
    <w:rsid w:val="00836E1B"/>
    <w:rsid w:val="008376D2"/>
    <w:rsid w:val="008617C0"/>
    <w:rsid w:val="00862B95"/>
    <w:rsid w:val="00870EFF"/>
    <w:rsid w:val="0088732A"/>
    <w:rsid w:val="008931A2"/>
    <w:rsid w:val="008A48A1"/>
    <w:rsid w:val="008C0A96"/>
    <w:rsid w:val="008F5A06"/>
    <w:rsid w:val="009007D6"/>
    <w:rsid w:val="00901D74"/>
    <w:rsid w:val="00901D9A"/>
    <w:rsid w:val="009079F9"/>
    <w:rsid w:val="00911CA1"/>
    <w:rsid w:val="00912366"/>
    <w:rsid w:val="00926522"/>
    <w:rsid w:val="00934238"/>
    <w:rsid w:val="009550AB"/>
    <w:rsid w:val="00970760"/>
    <w:rsid w:val="009726A5"/>
    <w:rsid w:val="00973CD2"/>
    <w:rsid w:val="00973DB3"/>
    <w:rsid w:val="00980CDD"/>
    <w:rsid w:val="009A584C"/>
    <w:rsid w:val="009B1B3E"/>
    <w:rsid w:val="009B41A1"/>
    <w:rsid w:val="009B7F53"/>
    <w:rsid w:val="009E4ED5"/>
    <w:rsid w:val="00A00E64"/>
    <w:rsid w:val="00A03D9F"/>
    <w:rsid w:val="00A530B9"/>
    <w:rsid w:val="00A55667"/>
    <w:rsid w:val="00A720E4"/>
    <w:rsid w:val="00A74FB2"/>
    <w:rsid w:val="00A755F6"/>
    <w:rsid w:val="00A90350"/>
    <w:rsid w:val="00AA0149"/>
    <w:rsid w:val="00AA3253"/>
    <w:rsid w:val="00AB42B3"/>
    <w:rsid w:val="00AD353F"/>
    <w:rsid w:val="00AF0E6E"/>
    <w:rsid w:val="00AF2A38"/>
    <w:rsid w:val="00AF5E2A"/>
    <w:rsid w:val="00AF6A03"/>
    <w:rsid w:val="00B204D6"/>
    <w:rsid w:val="00B206DD"/>
    <w:rsid w:val="00B21C8E"/>
    <w:rsid w:val="00B2520F"/>
    <w:rsid w:val="00B26ADF"/>
    <w:rsid w:val="00B5296A"/>
    <w:rsid w:val="00B60DA1"/>
    <w:rsid w:val="00B6580C"/>
    <w:rsid w:val="00B67537"/>
    <w:rsid w:val="00B7771C"/>
    <w:rsid w:val="00BA3043"/>
    <w:rsid w:val="00BA37CE"/>
    <w:rsid w:val="00BA4D4A"/>
    <w:rsid w:val="00BB331A"/>
    <w:rsid w:val="00BC6B48"/>
    <w:rsid w:val="00BD1AB1"/>
    <w:rsid w:val="00BD5CDF"/>
    <w:rsid w:val="00BE4B17"/>
    <w:rsid w:val="00BE6785"/>
    <w:rsid w:val="00BF38E4"/>
    <w:rsid w:val="00C00254"/>
    <w:rsid w:val="00C00901"/>
    <w:rsid w:val="00C17C05"/>
    <w:rsid w:val="00C23692"/>
    <w:rsid w:val="00C26E23"/>
    <w:rsid w:val="00C347F1"/>
    <w:rsid w:val="00C4159F"/>
    <w:rsid w:val="00C46A3C"/>
    <w:rsid w:val="00C521E2"/>
    <w:rsid w:val="00C616DD"/>
    <w:rsid w:val="00C7672A"/>
    <w:rsid w:val="00C83D19"/>
    <w:rsid w:val="00C95E28"/>
    <w:rsid w:val="00C97E09"/>
    <w:rsid w:val="00CA49DB"/>
    <w:rsid w:val="00CB3B9D"/>
    <w:rsid w:val="00CC345A"/>
    <w:rsid w:val="00CD1BEF"/>
    <w:rsid w:val="00CD42B8"/>
    <w:rsid w:val="00CD5EC3"/>
    <w:rsid w:val="00CE0774"/>
    <w:rsid w:val="00CF7B75"/>
    <w:rsid w:val="00D103E0"/>
    <w:rsid w:val="00D20459"/>
    <w:rsid w:val="00D22FE9"/>
    <w:rsid w:val="00D27F59"/>
    <w:rsid w:val="00D36B42"/>
    <w:rsid w:val="00D44A2B"/>
    <w:rsid w:val="00D5415D"/>
    <w:rsid w:val="00D57E6B"/>
    <w:rsid w:val="00D61027"/>
    <w:rsid w:val="00D63FE4"/>
    <w:rsid w:val="00D83E70"/>
    <w:rsid w:val="00D90C12"/>
    <w:rsid w:val="00DA609C"/>
    <w:rsid w:val="00DB156E"/>
    <w:rsid w:val="00DB30DD"/>
    <w:rsid w:val="00DC6A2E"/>
    <w:rsid w:val="00DD4E0D"/>
    <w:rsid w:val="00DD4F1B"/>
    <w:rsid w:val="00DE38F8"/>
    <w:rsid w:val="00DF066A"/>
    <w:rsid w:val="00DF2098"/>
    <w:rsid w:val="00DF520A"/>
    <w:rsid w:val="00DF6F11"/>
    <w:rsid w:val="00E232A8"/>
    <w:rsid w:val="00E32970"/>
    <w:rsid w:val="00E50E8C"/>
    <w:rsid w:val="00E61886"/>
    <w:rsid w:val="00E7567A"/>
    <w:rsid w:val="00E856B8"/>
    <w:rsid w:val="00E952DC"/>
    <w:rsid w:val="00EB482B"/>
    <w:rsid w:val="00EB596A"/>
    <w:rsid w:val="00EC0A91"/>
    <w:rsid w:val="00ED1C16"/>
    <w:rsid w:val="00ED48D8"/>
    <w:rsid w:val="00EE0BA5"/>
    <w:rsid w:val="00EE613C"/>
    <w:rsid w:val="00EE62B5"/>
    <w:rsid w:val="00EF029F"/>
    <w:rsid w:val="00EF7D45"/>
    <w:rsid w:val="00F023B2"/>
    <w:rsid w:val="00F03771"/>
    <w:rsid w:val="00F03BAA"/>
    <w:rsid w:val="00F10D2A"/>
    <w:rsid w:val="00F145DE"/>
    <w:rsid w:val="00F2010D"/>
    <w:rsid w:val="00F26C1D"/>
    <w:rsid w:val="00F35E81"/>
    <w:rsid w:val="00F42A8E"/>
    <w:rsid w:val="00F43D2A"/>
    <w:rsid w:val="00F56730"/>
    <w:rsid w:val="00F569FD"/>
    <w:rsid w:val="00F57E56"/>
    <w:rsid w:val="00F60062"/>
    <w:rsid w:val="00F66497"/>
    <w:rsid w:val="00F7111C"/>
    <w:rsid w:val="00F71BA4"/>
    <w:rsid w:val="00F840E5"/>
    <w:rsid w:val="00F871E5"/>
    <w:rsid w:val="00F97F43"/>
    <w:rsid w:val="00FA0425"/>
    <w:rsid w:val="00FA36CD"/>
    <w:rsid w:val="00FB14F2"/>
    <w:rsid w:val="00FB173F"/>
    <w:rsid w:val="00FD4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A8D2F"/>
  <w15:docId w15:val="{96F295D8-1B76-461A-97E3-008EA7889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semiHidden/>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FC17D-5F2B-4167-AC04-386B43346408}"/>
</file>

<file path=customXml/itemProps2.xml><?xml version="1.0" encoding="utf-8"?>
<ds:datastoreItem xmlns:ds="http://schemas.openxmlformats.org/officeDocument/2006/customXml" ds:itemID="{62D71E4E-2F41-4D0E-8315-5DA75B532C2E}">
  <ds:schemaRefs>
    <ds:schemaRef ds:uri="http://schemas.microsoft.com/sharepoint/v3/contenttype/forms"/>
  </ds:schemaRefs>
</ds:datastoreItem>
</file>

<file path=customXml/itemProps3.xml><?xml version="1.0" encoding="utf-8"?>
<ds:datastoreItem xmlns:ds="http://schemas.openxmlformats.org/officeDocument/2006/customXml" ds:itemID="{3D4573C1-1F95-495B-99B3-655CB8C228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F1D352-55B0-4BBE-A9DE-0F3BB1F71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3044</Words>
  <Characters>17352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ANEXA nr</vt:lpstr>
    </vt:vector>
  </TitlesOfParts>
  <Company>me</Company>
  <LinksUpToDate>false</LinksUpToDate>
  <CharactersWithSpaces>20356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Raluca</dc:creator>
  <cp:lastModifiedBy>Horatiu Alin Mociran</cp:lastModifiedBy>
  <cp:revision>13</cp:revision>
  <dcterms:created xsi:type="dcterms:W3CDTF">2026-06-05T08:51:00Z</dcterms:created>
  <dcterms:modified xsi:type="dcterms:W3CDTF">2026-07-07T23:36:00Z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2024-09-30T08:59:23Z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c4f1dd31-96c4-4ec5-9a11-5cc8f3bb5815</vt:lpwstr>
  </property>
  <property fmtid="{D5CDD505-2E9C-101B-9397-08002B2CF9AE}" pid="8" name="MSIP_Label_5b58b62f-6f94-46bd-8089-18e64b0a9abb_ContentBits">
    <vt:lpwstr>0</vt:lpwstr>
  </property>
  <property fmtid="{D5CDD505-2E9C-101B-9397-08002B2CF9AE}" pid="9" name="ContentTypeId">
    <vt:lpwstr>0x01010008DE289CDA21D84FAF9CB7C1DA7415EA</vt:lpwstr>
  </property>
</Properties>
</file>